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olorfulGrid-Accent5"/>
        <w:tblpPr w:leftFromText="180" w:rightFromText="180" w:vertAnchor="text" w:horzAnchor="page" w:tblpX="3163" w:tblpY="135"/>
        <w:tblW w:w="0" w:type="auto"/>
        <w:tblLook w:val="04A0"/>
      </w:tblPr>
      <w:tblGrid>
        <w:gridCol w:w="4246"/>
        <w:gridCol w:w="4246"/>
      </w:tblGrid>
      <w:tr w:rsidR="00C5548D" w:rsidRPr="0025787E" w:rsidTr="00C5548D">
        <w:trPr>
          <w:cnfStyle w:val="100000000000"/>
          <w:trHeight w:val="283"/>
        </w:trPr>
        <w:tc>
          <w:tcPr>
            <w:cnfStyle w:val="001000000000"/>
            <w:tcW w:w="4246" w:type="dxa"/>
            <w:shd w:val="clear" w:color="auto" w:fill="548DD4" w:themeFill="text2" w:themeFillTint="99"/>
          </w:tcPr>
          <w:p w:rsidR="00C5548D" w:rsidRPr="0025787E" w:rsidRDefault="00C5548D" w:rsidP="00C5548D">
            <w:pPr>
              <w:rPr>
                <w:sz w:val="20"/>
                <w:szCs w:val="20"/>
              </w:rPr>
            </w:pPr>
            <w:r w:rsidRPr="0025787E">
              <w:rPr>
                <w:sz w:val="20"/>
                <w:szCs w:val="20"/>
              </w:rPr>
              <w:t xml:space="preserve">Year Group: 3 </w:t>
            </w:r>
          </w:p>
        </w:tc>
        <w:tc>
          <w:tcPr>
            <w:tcW w:w="4246" w:type="dxa"/>
            <w:shd w:val="clear" w:color="auto" w:fill="548DD4" w:themeFill="text2" w:themeFillTint="99"/>
          </w:tcPr>
          <w:p w:rsidR="00C5548D" w:rsidRPr="0025787E" w:rsidRDefault="00C5548D" w:rsidP="00CD6936">
            <w:pPr>
              <w:cnfStyle w:val="100000000000"/>
              <w:rPr>
                <w:color w:val="FFFFFF" w:themeColor="background1"/>
                <w:sz w:val="20"/>
                <w:szCs w:val="20"/>
              </w:rPr>
            </w:pPr>
            <w:r w:rsidRPr="0025787E">
              <w:rPr>
                <w:color w:val="FFFFFF" w:themeColor="background1"/>
                <w:sz w:val="20"/>
                <w:szCs w:val="20"/>
              </w:rPr>
              <w:t xml:space="preserve">Teacher:  </w:t>
            </w:r>
            <w:r w:rsidR="00D66A2C" w:rsidRPr="0025787E">
              <w:rPr>
                <w:color w:val="FFFFFF" w:themeColor="background1"/>
                <w:sz w:val="20"/>
                <w:szCs w:val="20"/>
              </w:rPr>
              <w:t>Mr Silver</w:t>
            </w:r>
          </w:p>
        </w:tc>
      </w:tr>
      <w:tr w:rsidR="00C5548D" w:rsidRPr="0025787E" w:rsidTr="00C5548D">
        <w:trPr>
          <w:cnfStyle w:val="000000100000"/>
          <w:trHeight w:val="283"/>
        </w:trPr>
        <w:tc>
          <w:tcPr>
            <w:cnfStyle w:val="001000000000"/>
            <w:tcW w:w="4246" w:type="dxa"/>
            <w:shd w:val="clear" w:color="auto" w:fill="548DD4" w:themeFill="text2" w:themeFillTint="99"/>
          </w:tcPr>
          <w:p w:rsidR="0067043E" w:rsidRPr="0025787E" w:rsidRDefault="00C5548D" w:rsidP="00F17407">
            <w:pPr>
              <w:rPr>
                <w:b/>
                <w:sz w:val="20"/>
                <w:szCs w:val="20"/>
              </w:rPr>
            </w:pPr>
            <w:r w:rsidRPr="0025787E">
              <w:rPr>
                <w:b/>
                <w:sz w:val="20"/>
                <w:szCs w:val="20"/>
              </w:rPr>
              <w:t>Unit</w:t>
            </w:r>
            <w:r w:rsidR="00FE7CCE" w:rsidRPr="0025787E">
              <w:rPr>
                <w:b/>
                <w:sz w:val="20"/>
                <w:szCs w:val="20"/>
              </w:rPr>
              <w:t>: Narrative</w:t>
            </w:r>
            <w:r w:rsidR="002E578F" w:rsidRPr="0025787E">
              <w:rPr>
                <w:b/>
                <w:sz w:val="20"/>
                <w:szCs w:val="20"/>
              </w:rPr>
              <w:t xml:space="preserve"> (Lighthouse)</w:t>
            </w:r>
          </w:p>
        </w:tc>
        <w:tc>
          <w:tcPr>
            <w:tcW w:w="4246" w:type="dxa"/>
            <w:shd w:val="clear" w:color="auto" w:fill="548DD4" w:themeFill="text2" w:themeFillTint="99"/>
          </w:tcPr>
          <w:p w:rsidR="00C5548D" w:rsidRPr="0025787E" w:rsidRDefault="00C5548D" w:rsidP="00F00FCD">
            <w:pPr>
              <w:cnfStyle w:val="000000100000"/>
              <w:rPr>
                <w:b/>
                <w:color w:val="FFFFFF" w:themeColor="background1"/>
                <w:sz w:val="20"/>
                <w:szCs w:val="20"/>
              </w:rPr>
            </w:pPr>
            <w:r w:rsidRPr="0025787E">
              <w:rPr>
                <w:b/>
                <w:color w:val="FFFFFF" w:themeColor="background1"/>
                <w:sz w:val="20"/>
                <w:szCs w:val="20"/>
              </w:rPr>
              <w:t xml:space="preserve">Week: </w:t>
            </w:r>
            <w:r w:rsidR="00D318E8" w:rsidRPr="0025787E">
              <w:rPr>
                <w:b/>
                <w:color w:val="FFFFFF" w:themeColor="background1"/>
                <w:sz w:val="20"/>
                <w:szCs w:val="20"/>
              </w:rPr>
              <w:t xml:space="preserve"> </w:t>
            </w:r>
            <w:r w:rsidR="00FE7CCE" w:rsidRPr="0025787E">
              <w:rPr>
                <w:b/>
                <w:color w:val="FFFFFF" w:themeColor="background1"/>
                <w:sz w:val="20"/>
                <w:szCs w:val="20"/>
              </w:rPr>
              <w:t xml:space="preserve">1 of </w:t>
            </w:r>
            <w:r w:rsidR="00D722E7" w:rsidRPr="0025787E">
              <w:rPr>
                <w:b/>
                <w:color w:val="FFFFFF" w:themeColor="background1"/>
                <w:sz w:val="20"/>
                <w:szCs w:val="20"/>
              </w:rPr>
              <w:t>1</w:t>
            </w:r>
          </w:p>
        </w:tc>
      </w:tr>
      <w:tr w:rsidR="00C5548D" w:rsidRPr="0025787E" w:rsidTr="00C5548D">
        <w:trPr>
          <w:trHeight w:val="283"/>
        </w:trPr>
        <w:tc>
          <w:tcPr>
            <w:cnfStyle w:val="001000000000"/>
            <w:tcW w:w="8492" w:type="dxa"/>
            <w:gridSpan w:val="2"/>
            <w:shd w:val="clear" w:color="auto" w:fill="548DD4" w:themeFill="text2" w:themeFillTint="99"/>
          </w:tcPr>
          <w:p w:rsidR="00F0760C" w:rsidRDefault="00C5548D" w:rsidP="001000BC">
            <w:pPr>
              <w:rPr>
                <w:rFonts w:eastAsia="Times New Roman" w:cs="Times New Roman"/>
                <w:iCs/>
                <w:sz w:val="20"/>
                <w:szCs w:val="20"/>
              </w:rPr>
            </w:pPr>
            <w:r w:rsidRPr="0025787E">
              <w:rPr>
                <w:b/>
                <w:sz w:val="20"/>
                <w:szCs w:val="20"/>
              </w:rPr>
              <w:t>Unit Outcomes</w:t>
            </w:r>
            <w:r w:rsidR="008861A0" w:rsidRPr="0025787E">
              <w:rPr>
                <w:rFonts w:eastAsia="Times New Roman" w:cs="Times New Roman"/>
                <w:iCs/>
                <w:sz w:val="20"/>
                <w:szCs w:val="20"/>
              </w:rPr>
              <w:t xml:space="preserve"> </w:t>
            </w:r>
            <w:r w:rsidR="00FE7CCE" w:rsidRPr="0025787E">
              <w:rPr>
                <w:rFonts w:eastAsia="Times New Roman" w:cs="Times New Roman"/>
                <w:iCs/>
                <w:sz w:val="20"/>
                <w:szCs w:val="20"/>
              </w:rPr>
              <w:t>:</w:t>
            </w:r>
          </w:p>
          <w:p w:rsidR="00052676" w:rsidRPr="0025787E" w:rsidRDefault="00052676" w:rsidP="001000BC">
            <w:pPr>
              <w:rPr>
                <w:rFonts w:eastAsia="Times New Roman" w:cs="Times New Roman"/>
                <w:iCs/>
                <w:sz w:val="20"/>
                <w:szCs w:val="20"/>
              </w:rPr>
            </w:pPr>
            <w:r>
              <w:rPr>
                <w:rFonts w:eastAsia="Times New Roman" w:cs="Times New Roman"/>
                <w:iCs/>
                <w:sz w:val="20"/>
                <w:szCs w:val="20"/>
              </w:rPr>
              <w:t xml:space="preserve">Write a descriptive opening using new sentence structure. </w:t>
            </w:r>
            <w:r w:rsidR="00BB6DC6">
              <w:rPr>
                <w:rFonts w:eastAsia="Times New Roman" w:cs="Times New Roman"/>
                <w:iCs/>
                <w:sz w:val="20"/>
                <w:szCs w:val="20"/>
              </w:rPr>
              <w:t>Describe and discuss how tension is used in animation and writing.</w:t>
            </w:r>
            <w:r w:rsidR="00B65187">
              <w:rPr>
                <w:rFonts w:eastAsia="Times New Roman" w:cs="Times New Roman"/>
                <w:iCs/>
                <w:sz w:val="20"/>
                <w:szCs w:val="20"/>
              </w:rPr>
              <w:t xml:space="preserve"> Map how tension changes throughout a story.</w:t>
            </w:r>
            <w:r w:rsidR="00E57DE2">
              <w:rPr>
                <w:rFonts w:eastAsia="Times New Roman" w:cs="Times New Roman"/>
                <w:iCs/>
                <w:sz w:val="20"/>
                <w:szCs w:val="20"/>
              </w:rPr>
              <w:t xml:space="preserve"> Write sentences that build tension. </w:t>
            </w:r>
          </w:p>
          <w:p w:rsidR="00FE7CCE" w:rsidRPr="0025787E" w:rsidRDefault="00FE7CCE" w:rsidP="001000BC">
            <w:pPr>
              <w:rPr>
                <w:rFonts w:eastAsia="Times New Roman" w:cs="Times New Roman"/>
                <w:iCs/>
                <w:sz w:val="20"/>
                <w:szCs w:val="20"/>
              </w:rPr>
            </w:pPr>
          </w:p>
        </w:tc>
      </w:tr>
    </w:tbl>
    <w:p w:rsidR="002A3DC0" w:rsidRPr="0025787E" w:rsidRDefault="00006F09">
      <w:pPr>
        <w:rPr>
          <w:sz w:val="20"/>
          <w:szCs w:val="20"/>
        </w:rPr>
      </w:pPr>
      <w:r w:rsidRPr="0025787E">
        <w:rPr>
          <w:noProof/>
          <w:sz w:val="20"/>
          <w:szCs w:val="20"/>
          <w:lang w:eastAsia="en-GB"/>
        </w:rPr>
        <w:drawing>
          <wp:anchor distT="0" distB="0" distL="114300" distR="114300" simplePos="0" relativeHeight="251658240" behindDoc="1" locked="0" layoutInCell="1" allowOverlap="1">
            <wp:simplePos x="0" y="0"/>
            <wp:positionH relativeFrom="column">
              <wp:posOffset>8515350</wp:posOffset>
            </wp:positionH>
            <wp:positionV relativeFrom="paragraph">
              <wp:posOffset>-448945</wp:posOffset>
            </wp:positionV>
            <wp:extent cx="1143000" cy="1438275"/>
            <wp:effectExtent l="19050" t="0" r="0" b="0"/>
            <wp:wrapNone/>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8" cstate="print"/>
                    <a:srcRect l="19331" r="21103"/>
                    <a:stretch>
                      <a:fillRect/>
                    </a:stretch>
                  </pic:blipFill>
                  <pic:spPr bwMode="auto">
                    <a:xfrm>
                      <a:off x="0" y="0"/>
                      <a:ext cx="1143000" cy="1438275"/>
                    </a:xfrm>
                    <a:prstGeom prst="rect">
                      <a:avLst/>
                    </a:prstGeom>
                    <a:noFill/>
                  </pic:spPr>
                </pic:pic>
              </a:graphicData>
            </a:graphic>
          </wp:anchor>
        </w:drawing>
      </w:r>
    </w:p>
    <w:p w:rsidR="00937548" w:rsidRPr="0025787E" w:rsidRDefault="00937548">
      <w:pPr>
        <w:rPr>
          <w:sz w:val="20"/>
          <w:szCs w:val="20"/>
        </w:rPr>
      </w:pPr>
    </w:p>
    <w:p w:rsidR="00C50918" w:rsidRPr="0025787E" w:rsidRDefault="00C50918">
      <w:pPr>
        <w:rPr>
          <w:sz w:val="20"/>
          <w:szCs w:val="20"/>
        </w:rPr>
      </w:pPr>
    </w:p>
    <w:tbl>
      <w:tblPr>
        <w:tblStyle w:val="TableGrid"/>
        <w:tblpPr w:leftFromText="180" w:rightFromText="180" w:vertAnchor="page" w:horzAnchor="margin" w:tblpY="2641"/>
        <w:tblW w:w="5000" w:type="pct"/>
        <w:tblLook w:val="0480"/>
      </w:tblPr>
      <w:tblGrid>
        <w:gridCol w:w="1383"/>
        <w:gridCol w:w="1561"/>
        <w:gridCol w:w="3735"/>
        <w:gridCol w:w="2920"/>
        <w:gridCol w:w="4116"/>
        <w:gridCol w:w="1899"/>
      </w:tblGrid>
      <w:tr w:rsidR="00D318E8" w:rsidRPr="0025787E" w:rsidTr="00022B27">
        <w:trPr>
          <w:trHeight w:val="292"/>
        </w:trPr>
        <w:tc>
          <w:tcPr>
            <w:tcW w:w="443" w:type="pct"/>
            <w:vMerge w:val="restart"/>
            <w:tcBorders>
              <w:top w:val="nil"/>
              <w:left w:val="nil"/>
              <w:right w:val="single" w:sz="4" w:space="0" w:color="auto"/>
            </w:tcBorders>
          </w:tcPr>
          <w:p w:rsidR="00D318E8" w:rsidRPr="0025787E" w:rsidRDefault="00D318E8" w:rsidP="00D318E8">
            <w:pPr>
              <w:rPr>
                <w:sz w:val="20"/>
                <w:szCs w:val="20"/>
              </w:rPr>
            </w:pPr>
          </w:p>
        </w:tc>
        <w:tc>
          <w:tcPr>
            <w:tcW w:w="500" w:type="pct"/>
            <w:vMerge w:val="restart"/>
            <w:tcBorders>
              <w:top w:val="nil"/>
              <w:left w:val="single" w:sz="4" w:space="0" w:color="auto"/>
              <w:right w:val="single" w:sz="4" w:space="0" w:color="auto"/>
            </w:tcBorders>
          </w:tcPr>
          <w:p w:rsidR="00022B27" w:rsidRPr="0025787E" w:rsidRDefault="00022B27" w:rsidP="00C50918">
            <w:pPr>
              <w:rPr>
                <w:b/>
                <w:sz w:val="20"/>
                <w:szCs w:val="20"/>
              </w:rPr>
            </w:pPr>
          </w:p>
          <w:p w:rsidR="00C50918" w:rsidRPr="0025787E" w:rsidRDefault="00C50918" w:rsidP="00C50918">
            <w:pPr>
              <w:rPr>
                <w:b/>
                <w:i/>
                <w:sz w:val="20"/>
                <w:szCs w:val="20"/>
              </w:rPr>
            </w:pPr>
          </w:p>
          <w:p w:rsidR="00CB7763" w:rsidRPr="0025787E" w:rsidRDefault="00CB7763" w:rsidP="00D318E8">
            <w:pPr>
              <w:jc w:val="center"/>
              <w:rPr>
                <w:b/>
                <w:i/>
                <w:sz w:val="20"/>
                <w:szCs w:val="20"/>
              </w:rPr>
            </w:pPr>
          </w:p>
          <w:p w:rsidR="00CB7763" w:rsidRPr="0025787E" w:rsidRDefault="00CB7763" w:rsidP="00D318E8">
            <w:pPr>
              <w:jc w:val="center"/>
              <w:rPr>
                <w:b/>
                <w:i/>
                <w:sz w:val="20"/>
                <w:szCs w:val="20"/>
              </w:rPr>
            </w:pPr>
          </w:p>
          <w:p w:rsidR="00D318E8" w:rsidRPr="0025787E" w:rsidRDefault="00582BEB" w:rsidP="00D318E8">
            <w:pPr>
              <w:jc w:val="center"/>
              <w:rPr>
                <w:b/>
                <w:i/>
                <w:sz w:val="20"/>
                <w:szCs w:val="20"/>
              </w:rPr>
            </w:pPr>
            <w:r w:rsidRPr="0025787E">
              <w:rPr>
                <w:b/>
                <w:i/>
                <w:sz w:val="20"/>
                <w:szCs w:val="20"/>
              </w:rPr>
              <w:t>Can I...?</w:t>
            </w:r>
          </w:p>
          <w:p w:rsidR="00D318E8" w:rsidRPr="0025787E" w:rsidRDefault="00D318E8" w:rsidP="00D318E8">
            <w:pPr>
              <w:jc w:val="center"/>
              <w:rPr>
                <w:b/>
                <w:sz w:val="20"/>
                <w:szCs w:val="20"/>
              </w:rPr>
            </w:pPr>
          </w:p>
        </w:tc>
        <w:tc>
          <w:tcPr>
            <w:tcW w:w="3449" w:type="pct"/>
            <w:gridSpan w:val="3"/>
            <w:tcBorders>
              <w:top w:val="nil"/>
              <w:left w:val="single" w:sz="4" w:space="0" w:color="auto"/>
              <w:bottom w:val="nil"/>
              <w:right w:val="single" w:sz="4" w:space="0" w:color="auto"/>
            </w:tcBorders>
          </w:tcPr>
          <w:p w:rsidR="00022B27" w:rsidRPr="0025787E" w:rsidRDefault="00022B27" w:rsidP="00467260">
            <w:pPr>
              <w:rPr>
                <w:i/>
                <w:sz w:val="20"/>
                <w:szCs w:val="20"/>
              </w:rPr>
            </w:pPr>
          </w:p>
          <w:p w:rsidR="008861A0" w:rsidRPr="0025787E" w:rsidRDefault="008861A0" w:rsidP="0010673F">
            <w:pPr>
              <w:jc w:val="center"/>
              <w:rPr>
                <w:i/>
                <w:sz w:val="20"/>
                <w:szCs w:val="20"/>
              </w:rPr>
            </w:pPr>
          </w:p>
          <w:p w:rsidR="008861A0" w:rsidRPr="0025787E" w:rsidRDefault="008861A0" w:rsidP="0010673F">
            <w:pPr>
              <w:jc w:val="center"/>
              <w:rPr>
                <w:i/>
                <w:sz w:val="20"/>
                <w:szCs w:val="20"/>
              </w:rPr>
            </w:pPr>
          </w:p>
          <w:p w:rsidR="00D318E8" w:rsidRPr="0025787E" w:rsidRDefault="00D318E8" w:rsidP="0010673F">
            <w:pPr>
              <w:jc w:val="center"/>
              <w:rPr>
                <w:i/>
                <w:sz w:val="20"/>
                <w:szCs w:val="20"/>
              </w:rPr>
            </w:pPr>
            <w:r w:rsidRPr="0025787E">
              <w:rPr>
                <w:i/>
                <w:sz w:val="20"/>
                <w:szCs w:val="20"/>
              </w:rPr>
              <w:t>Lesson Plan</w:t>
            </w:r>
          </w:p>
          <w:p w:rsidR="00D318E8" w:rsidRPr="0025787E" w:rsidRDefault="00D318E8" w:rsidP="00D318E8">
            <w:pPr>
              <w:jc w:val="center"/>
              <w:rPr>
                <w:i/>
                <w:sz w:val="20"/>
                <w:szCs w:val="20"/>
              </w:rPr>
            </w:pPr>
          </w:p>
        </w:tc>
        <w:tc>
          <w:tcPr>
            <w:tcW w:w="608" w:type="pct"/>
            <w:vMerge w:val="restart"/>
            <w:tcBorders>
              <w:top w:val="nil"/>
              <w:left w:val="single" w:sz="4" w:space="0" w:color="auto"/>
            </w:tcBorders>
          </w:tcPr>
          <w:p w:rsidR="00D318E8" w:rsidRPr="0025787E" w:rsidRDefault="00D318E8" w:rsidP="00D318E8">
            <w:pPr>
              <w:jc w:val="center"/>
              <w:rPr>
                <w:b/>
                <w:sz w:val="20"/>
                <w:szCs w:val="20"/>
              </w:rPr>
            </w:pPr>
          </w:p>
          <w:p w:rsidR="00022B27" w:rsidRPr="0025787E" w:rsidRDefault="00022B27" w:rsidP="00D318E8">
            <w:pPr>
              <w:jc w:val="center"/>
              <w:rPr>
                <w:b/>
                <w:i/>
                <w:sz w:val="20"/>
                <w:szCs w:val="20"/>
              </w:rPr>
            </w:pPr>
          </w:p>
          <w:p w:rsidR="00CB7763" w:rsidRPr="0025787E" w:rsidRDefault="00CB7763" w:rsidP="00D318E8">
            <w:pPr>
              <w:jc w:val="center"/>
              <w:rPr>
                <w:b/>
                <w:i/>
                <w:sz w:val="20"/>
                <w:szCs w:val="20"/>
              </w:rPr>
            </w:pPr>
          </w:p>
          <w:p w:rsidR="00CB7763" w:rsidRPr="0025787E" w:rsidRDefault="00CB7763" w:rsidP="00D318E8">
            <w:pPr>
              <w:jc w:val="center"/>
              <w:rPr>
                <w:b/>
                <w:i/>
                <w:sz w:val="20"/>
                <w:szCs w:val="20"/>
              </w:rPr>
            </w:pPr>
          </w:p>
          <w:p w:rsidR="00D318E8" w:rsidRPr="0025787E" w:rsidRDefault="00D318E8" w:rsidP="00D318E8">
            <w:pPr>
              <w:jc w:val="center"/>
              <w:rPr>
                <w:b/>
                <w:i/>
                <w:sz w:val="20"/>
                <w:szCs w:val="20"/>
              </w:rPr>
            </w:pPr>
            <w:r w:rsidRPr="0025787E">
              <w:rPr>
                <w:b/>
                <w:i/>
                <w:sz w:val="20"/>
                <w:szCs w:val="20"/>
              </w:rPr>
              <w:t>Assessment &amp; Next Steps</w:t>
            </w:r>
          </w:p>
        </w:tc>
      </w:tr>
      <w:tr w:rsidR="00D318E8" w:rsidRPr="0025787E" w:rsidTr="00022B27">
        <w:trPr>
          <w:trHeight w:val="435"/>
        </w:trPr>
        <w:tc>
          <w:tcPr>
            <w:tcW w:w="443" w:type="pct"/>
            <w:vMerge/>
            <w:tcBorders>
              <w:left w:val="nil"/>
              <w:right w:val="single" w:sz="4" w:space="0" w:color="auto"/>
            </w:tcBorders>
          </w:tcPr>
          <w:p w:rsidR="00D318E8" w:rsidRPr="0025787E" w:rsidRDefault="00D318E8" w:rsidP="00D318E8">
            <w:pPr>
              <w:rPr>
                <w:sz w:val="20"/>
                <w:szCs w:val="20"/>
              </w:rPr>
            </w:pPr>
          </w:p>
        </w:tc>
        <w:tc>
          <w:tcPr>
            <w:tcW w:w="500" w:type="pct"/>
            <w:vMerge/>
            <w:tcBorders>
              <w:left w:val="single" w:sz="4" w:space="0" w:color="auto"/>
              <w:bottom w:val="single" w:sz="4" w:space="0" w:color="auto"/>
              <w:right w:val="single" w:sz="4" w:space="0" w:color="auto"/>
            </w:tcBorders>
          </w:tcPr>
          <w:p w:rsidR="00D318E8" w:rsidRPr="0025787E" w:rsidRDefault="00D318E8" w:rsidP="00D318E8">
            <w:pPr>
              <w:jc w:val="center"/>
              <w:rPr>
                <w:b/>
                <w:sz w:val="20"/>
                <w:szCs w:val="20"/>
              </w:rPr>
            </w:pPr>
          </w:p>
        </w:tc>
        <w:tc>
          <w:tcPr>
            <w:tcW w:w="1196" w:type="pct"/>
            <w:tcBorders>
              <w:top w:val="nil"/>
              <w:left w:val="single" w:sz="4" w:space="0" w:color="auto"/>
              <w:bottom w:val="single" w:sz="4" w:space="0" w:color="auto"/>
              <w:right w:val="nil"/>
            </w:tcBorders>
          </w:tcPr>
          <w:p w:rsidR="00D318E8" w:rsidRPr="0025787E" w:rsidRDefault="00D318E8" w:rsidP="00D318E8">
            <w:pPr>
              <w:pStyle w:val="ListParagraph"/>
              <w:numPr>
                <w:ilvl w:val="0"/>
                <w:numId w:val="4"/>
              </w:numPr>
              <w:rPr>
                <w:sz w:val="20"/>
                <w:szCs w:val="20"/>
              </w:rPr>
            </w:pPr>
            <w:r w:rsidRPr="0025787E">
              <w:rPr>
                <w:sz w:val="20"/>
                <w:szCs w:val="20"/>
              </w:rPr>
              <w:t>Input</w:t>
            </w:r>
          </w:p>
          <w:p w:rsidR="00D318E8" w:rsidRPr="0025787E" w:rsidRDefault="00D318E8" w:rsidP="00D318E8">
            <w:pPr>
              <w:pStyle w:val="ListParagraph"/>
              <w:numPr>
                <w:ilvl w:val="0"/>
                <w:numId w:val="4"/>
              </w:numPr>
              <w:rPr>
                <w:sz w:val="20"/>
                <w:szCs w:val="20"/>
              </w:rPr>
            </w:pPr>
            <w:r w:rsidRPr="0025787E">
              <w:rPr>
                <w:sz w:val="20"/>
                <w:szCs w:val="20"/>
              </w:rPr>
              <w:t>Activities</w:t>
            </w:r>
          </w:p>
        </w:tc>
        <w:tc>
          <w:tcPr>
            <w:tcW w:w="935" w:type="pct"/>
            <w:tcBorders>
              <w:top w:val="nil"/>
              <w:left w:val="nil"/>
              <w:bottom w:val="single" w:sz="4" w:space="0" w:color="auto"/>
              <w:right w:val="nil"/>
            </w:tcBorders>
          </w:tcPr>
          <w:p w:rsidR="00D318E8" w:rsidRPr="0025787E" w:rsidRDefault="00D318E8" w:rsidP="00D318E8">
            <w:pPr>
              <w:pStyle w:val="ListParagraph"/>
              <w:numPr>
                <w:ilvl w:val="0"/>
                <w:numId w:val="4"/>
              </w:numPr>
              <w:rPr>
                <w:sz w:val="20"/>
                <w:szCs w:val="20"/>
              </w:rPr>
            </w:pPr>
            <w:r w:rsidRPr="0025787E">
              <w:rPr>
                <w:sz w:val="20"/>
                <w:szCs w:val="20"/>
              </w:rPr>
              <w:t>Groupings</w:t>
            </w:r>
          </w:p>
          <w:p w:rsidR="00D318E8" w:rsidRPr="0025787E" w:rsidRDefault="00D318E8" w:rsidP="00D318E8">
            <w:pPr>
              <w:pStyle w:val="ListParagraph"/>
              <w:numPr>
                <w:ilvl w:val="0"/>
                <w:numId w:val="4"/>
              </w:numPr>
              <w:rPr>
                <w:sz w:val="20"/>
                <w:szCs w:val="20"/>
              </w:rPr>
            </w:pPr>
            <w:r w:rsidRPr="0025787E">
              <w:rPr>
                <w:sz w:val="20"/>
                <w:szCs w:val="20"/>
              </w:rPr>
              <w:t>HA Question</w:t>
            </w:r>
          </w:p>
        </w:tc>
        <w:tc>
          <w:tcPr>
            <w:tcW w:w="1318" w:type="pct"/>
            <w:tcBorders>
              <w:top w:val="nil"/>
              <w:left w:val="nil"/>
              <w:bottom w:val="single" w:sz="4" w:space="0" w:color="auto"/>
              <w:right w:val="single" w:sz="4" w:space="0" w:color="auto"/>
            </w:tcBorders>
          </w:tcPr>
          <w:p w:rsidR="00D318E8" w:rsidRPr="0025787E" w:rsidRDefault="00D318E8" w:rsidP="00D318E8">
            <w:pPr>
              <w:pStyle w:val="ListParagraph"/>
              <w:numPr>
                <w:ilvl w:val="0"/>
                <w:numId w:val="4"/>
              </w:numPr>
              <w:rPr>
                <w:sz w:val="20"/>
                <w:szCs w:val="20"/>
              </w:rPr>
            </w:pPr>
            <w:r w:rsidRPr="0025787E">
              <w:rPr>
                <w:sz w:val="20"/>
                <w:szCs w:val="20"/>
              </w:rPr>
              <w:t>TA Support</w:t>
            </w:r>
          </w:p>
          <w:p w:rsidR="00D318E8" w:rsidRPr="0025787E" w:rsidRDefault="00D318E8" w:rsidP="00D318E8">
            <w:pPr>
              <w:pStyle w:val="ListParagraph"/>
              <w:numPr>
                <w:ilvl w:val="0"/>
                <w:numId w:val="4"/>
              </w:numPr>
              <w:rPr>
                <w:sz w:val="20"/>
                <w:szCs w:val="20"/>
              </w:rPr>
            </w:pPr>
            <w:r w:rsidRPr="0025787E">
              <w:rPr>
                <w:sz w:val="20"/>
                <w:szCs w:val="20"/>
              </w:rPr>
              <w:t>Plenary</w:t>
            </w:r>
          </w:p>
          <w:p w:rsidR="00390A54" w:rsidRPr="0025787E" w:rsidRDefault="00390A54" w:rsidP="00390A54">
            <w:pPr>
              <w:pStyle w:val="ListParagraph"/>
              <w:rPr>
                <w:sz w:val="20"/>
                <w:szCs w:val="20"/>
              </w:rPr>
            </w:pPr>
          </w:p>
        </w:tc>
        <w:tc>
          <w:tcPr>
            <w:tcW w:w="608" w:type="pct"/>
            <w:vMerge/>
            <w:tcBorders>
              <w:left w:val="single" w:sz="4" w:space="0" w:color="auto"/>
              <w:bottom w:val="single" w:sz="4" w:space="0" w:color="auto"/>
            </w:tcBorders>
          </w:tcPr>
          <w:p w:rsidR="00D318E8" w:rsidRPr="0025787E" w:rsidRDefault="00D318E8" w:rsidP="00D318E8">
            <w:pPr>
              <w:jc w:val="center"/>
              <w:rPr>
                <w:b/>
                <w:sz w:val="20"/>
                <w:szCs w:val="20"/>
              </w:rPr>
            </w:pPr>
          </w:p>
        </w:tc>
      </w:tr>
      <w:tr w:rsidR="00D318E8" w:rsidRPr="0025787E" w:rsidTr="0008778F">
        <w:trPr>
          <w:trHeight w:val="667"/>
        </w:trPr>
        <w:tc>
          <w:tcPr>
            <w:tcW w:w="443" w:type="pct"/>
            <w:tcBorders>
              <w:left w:val="nil"/>
            </w:tcBorders>
          </w:tcPr>
          <w:p w:rsidR="00D318E8" w:rsidRPr="0025787E" w:rsidRDefault="00D318E8" w:rsidP="00D318E8">
            <w:pPr>
              <w:rPr>
                <w:b/>
                <w:sz w:val="20"/>
                <w:szCs w:val="20"/>
              </w:rPr>
            </w:pPr>
          </w:p>
          <w:p w:rsidR="00D318E8" w:rsidRPr="0025787E" w:rsidRDefault="00D318E8" w:rsidP="00D318E8">
            <w:pPr>
              <w:rPr>
                <w:b/>
                <w:sz w:val="20"/>
                <w:szCs w:val="20"/>
              </w:rPr>
            </w:pPr>
            <w:r w:rsidRPr="0025787E">
              <w:rPr>
                <w:b/>
                <w:sz w:val="20"/>
                <w:szCs w:val="20"/>
              </w:rPr>
              <w:t>Monday</w:t>
            </w:r>
          </w:p>
          <w:p w:rsidR="00D318E8" w:rsidRPr="0025787E" w:rsidRDefault="00D318E8" w:rsidP="00D318E8">
            <w:pPr>
              <w:rPr>
                <w:b/>
                <w:sz w:val="20"/>
                <w:szCs w:val="20"/>
              </w:rPr>
            </w:pPr>
          </w:p>
        </w:tc>
        <w:tc>
          <w:tcPr>
            <w:tcW w:w="500" w:type="pct"/>
            <w:tcBorders>
              <w:right w:val="single" w:sz="4" w:space="0" w:color="auto"/>
            </w:tcBorders>
          </w:tcPr>
          <w:p w:rsidR="00D318E8" w:rsidRPr="0025787E" w:rsidRDefault="00D318E8" w:rsidP="00D318E8">
            <w:pPr>
              <w:rPr>
                <w:b/>
                <w:sz w:val="20"/>
                <w:szCs w:val="20"/>
              </w:rPr>
            </w:pPr>
          </w:p>
          <w:p w:rsidR="00D318E8" w:rsidRPr="0025787E" w:rsidRDefault="0003435D" w:rsidP="001000BC">
            <w:pPr>
              <w:rPr>
                <w:b/>
                <w:sz w:val="20"/>
                <w:szCs w:val="20"/>
              </w:rPr>
            </w:pPr>
            <w:r>
              <w:rPr>
                <w:b/>
                <w:sz w:val="20"/>
                <w:szCs w:val="20"/>
              </w:rPr>
              <w:t>Can I write a descriptive opening using my writing target?</w:t>
            </w:r>
          </w:p>
        </w:tc>
        <w:tc>
          <w:tcPr>
            <w:tcW w:w="3449" w:type="pct"/>
            <w:gridSpan w:val="3"/>
            <w:tcBorders>
              <w:left w:val="single" w:sz="4" w:space="0" w:color="auto"/>
              <w:right w:val="single" w:sz="4" w:space="0" w:color="auto"/>
            </w:tcBorders>
          </w:tcPr>
          <w:p w:rsidR="00A36D82" w:rsidRPr="0025787E" w:rsidRDefault="00A36D82" w:rsidP="00BD4F29">
            <w:pPr>
              <w:rPr>
                <w:sz w:val="20"/>
                <w:szCs w:val="20"/>
              </w:rPr>
            </w:pPr>
          </w:p>
          <w:p w:rsidR="007D7A39" w:rsidRPr="0025787E" w:rsidRDefault="007D7A39" w:rsidP="007D7A39">
            <w:pPr>
              <w:rPr>
                <w:b/>
                <w:sz w:val="20"/>
                <w:szCs w:val="20"/>
              </w:rPr>
            </w:pPr>
            <w:r w:rsidRPr="0025787E">
              <w:rPr>
                <w:b/>
                <w:sz w:val="20"/>
                <w:szCs w:val="20"/>
              </w:rPr>
              <w:t>Shared reading/writing</w:t>
            </w:r>
          </w:p>
          <w:p w:rsidR="0025787E" w:rsidRPr="0025787E" w:rsidRDefault="0025787E" w:rsidP="0025787E">
            <w:pPr>
              <w:rPr>
                <w:sz w:val="20"/>
                <w:szCs w:val="20"/>
              </w:rPr>
            </w:pPr>
            <w:r w:rsidRPr="0025787E">
              <w:rPr>
                <w:sz w:val="20"/>
                <w:szCs w:val="20"/>
              </w:rPr>
              <w:t xml:space="preserve">Show children a </w:t>
            </w:r>
            <w:r w:rsidRPr="006834B0">
              <w:rPr>
                <w:b/>
                <w:sz w:val="20"/>
                <w:szCs w:val="20"/>
              </w:rPr>
              <w:t>screen shots</w:t>
            </w:r>
            <w:r w:rsidRPr="0025787E">
              <w:rPr>
                <w:sz w:val="20"/>
                <w:szCs w:val="20"/>
              </w:rPr>
              <w:t xml:space="preserve"> from the animation ‘Lighthouse’. In groups, children should order these images and discuss a plausible narrative. What is the story about? Who are the characters?</w:t>
            </w:r>
            <w:r w:rsidR="0003435D">
              <w:rPr>
                <w:sz w:val="20"/>
                <w:szCs w:val="20"/>
              </w:rPr>
              <w:t xml:space="preserve"> Can children predict what could happen?</w:t>
            </w:r>
          </w:p>
          <w:p w:rsidR="0003435D" w:rsidRDefault="0003435D" w:rsidP="0003435D">
            <w:pPr>
              <w:spacing w:before="45"/>
              <w:rPr>
                <w:rFonts w:eastAsia="Times New Roman" w:cs="Arial"/>
                <w:sz w:val="20"/>
                <w:szCs w:val="20"/>
                <w:lang w:eastAsia="en-GB"/>
              </w:rPr>
            </w:pPr>
          </w:p>
          <w:p w:rsidR="0003435D" w:rsidRPr="0025787E" w:rsidRDefault="0003435D" w:rsidP="0003435D">
            <w:pPr>
              <w:spacing w:before="45"/>
              <w:rPr>
                <w:rFonts w:eastAsia="Times New Roman" w:cs="Arial"/>
                <w:sz w:val="20"/>
                <w:szCs w:val="20"/>
                <w:lang w:eastAsia="en-GB"/>
              </w:rPr>
            </w:pPr>
            <w:r w:rsidRPr="0025787E">
              <w:rPr>
                <w:rFonts w:eastAsia="Times New Roman" w:cs="Arial"/>
                <w:sz w:val="20"/>
                <w:szCs w:val="20"/>
                <w:lang w:eastAsia="en-GB"/>
              </w:rPr>
              <w:t>Play corners. Can the children guess the title of the animation?</w:t>
            </w:r>
          </w:p>
          <w:p w:rsidR="001D4989" w:rsidRPr="0025787E" w:rsidRDefault="001D4989" w:rsidP="007D7A39">
            <w:pPr>
              <w:rPr>
                <w:rFonts w:eastAsia="Times New Roman" w:cs="Arial"/>
                <w:sz w:val="20"/>
                <w:szCs w:val="20"/>
                <w:lang w:eastAsia="en-GB"/>
              </w:rPr>
            </w:pPr>
          </w:p>
          <w:p w:rsidR="00A36D82" w:rsidRPr="0025787E" w:rsidRDefault="003C6984" w:rsidP="007D7A39">
            <w:pPr>
              <w:rPr>
                <w:b/>
                <w:sz w:val="20"/>
                <w:szCs w:val="20"/>
              </w:rPr>
            </w:pPr>
            <w:r>
              <w:rPr>
                <w:b/>
                <w:sz w:val="20"/>
                <w:szCs w:val="20"/>
              </w:rPr>
              <w:t>A</w:t>
            </w:r>
            <w:r w:rsidR="007D7A39" w:rsidRPr="0025787E">
              <w:rPr>
                <w:b/>
                <w:sz w:val="20"/>
                <w:szCs w:val="20"/>
              </w:rPr>
              <w:t>ctivity</w:t>
            </w:r>
          </w:p>
          <w:p w:rsidR="0025787E" w:rsidRPr="0025787E" w:rsidRDefault="006834B0" w:rsidP="0025787E">
            <w:pPr>
              <w:spacing w:before="45"/>
              <w:rPr>
                <w:rFonts w:eastAsia="Times New Roman" w:cs="Arial"/>
                <w:sz w:val="20"/>
                <w:szCs w:val="20"/>
                <w:lang w:eastAsia="en-GB"/>
              </w:rPr>
            </w:pPr>
            <w:r>
              <w:rPr>
                <w:rFonts w:eastAsia="Times New Roman" w:cs="Arial"/>
                <w:sz w:val="20"/>
                <w:szCs w:val="20"/>
                <w:lang w:eastAsia="en-GB"/>
              </w:rPr>
              <w:t>Now s</w:t>
            </w:r>
            <w:r w:rsidR="0025787E" w:rsidRPr="0025787E">
              <w:rPr>
                <w:rFonts w:eastAsia="Times New Roman" w:cs="Arial"/>
                <w:sz w:val="20"/>
                <w:szCs w:val="20"/>
                <w:lang w:eastAsia="en-GB"/>
              </w:rPr>
              <w:t xml:space="preserve">how children the short animation ‘Lighthouse’: </w:t>
            </w:r>
            <w:r w:rsidR="0025787E" w:rsidRPr="0025787E">
              <w:rPr>
                <w:sz w:val="20"/>
                <w:szCs w:val="20"/>
              </w:rPr>
              <w:t xml:space="preserve"> </w:t>
            </w:r>
            <w:hyperlink r:id="rId9" w:history="1">
              <w:r w:rsidR="0025787E" w:rsidRPr="0025787E">
                <w:rPr>
                  <w:rStyle w:val="Hyperlink"/>
                  <w:rFonts w:eastAsia="Times New Roman" w:cs="Arial"/>
                  <w:sz w:val="20"/>
                  <w:szCs w:val="20"/>
                  <w:lang w:eastAsia="en-GB"/>
                </w:rPr>
                <w:t>http://www.youtube.com/watch?v=YJA0Q6J905w&amp;feature=related</w:t>
              </w:r>
            </w:hyperlink>
          </w:p>
          <w:p w:rsidR="0025787E" w:rsidRPr="0025787E" w:rsidRDefault="0025787E" w:rsidP="0025787E">
            <w:pPr>
              <w:spacing w:before="45"/>
              <w:rPr>
                <w:rFonts w:eastAsia="Times New Roman" w:cs="Arial"/>
                <w:sz w:val="20"/>
                <w:szCs w:val="20"/>
                <w:lang w:eastAsia="en-GB"/>
              </w:rPr>
            </w:pPr>
            <w:r w:rsidRPr="0025787E">
              <w:rPr>
                <w:rFonts w:eastAsia="Times New Roman" w:cs="Arial"/>
                <w:sz w:val="20"/>
                <w:szCs w:val="20"/>
                <w:lang w:eastAsia="en-GB"/>
              </w:rPr>
              <w:t>Children to discuss with image</w:t>
            </w:r>
            <w:r w:rsidR="0003435D">
              <w:rPr>
                <w:rFonts w:eastAsia="Times New Roman" w:cs="Arial"/>
                <w:sz w:val="20"/>
                <w:szCs w:val="20"/>
                <w:lang w:eastAsia="en-GB"/>
              </w:rPr>
              <w:t>s</w:t>
            </w:r>
            <w:r w:rsidRPr="0025787E">
              <w:rPr>
                <w:rFonts w:eastAsia="Times New Roman" w:cs="Arial"/>
                <w:sz w:val="20"/>
                <w:szCs w:val="20"/>
                <w:lang w:eastAsia="en-GB"/>
              </w:rPr>
              <w:t xml:space="preserve"> and sticky </w:t>
            </w:r>
            <w:r w:rsidR="0003435D">
              <w:rPr>
                <w:rFonts w:eastAsia="Times New Roman" w:cs="Arial"/>
                <w:sz w:val="20"/>
                <w:szCs w:val="20"/>
                <w:lang w:eastAsia="en-GB"/>
              </w:rPr>
              <w:t>notes. What is the story about? Were they close with their initial predictions?</w:t>
            </w:r>
            <w:r w:rsidR="006834B0">
              <w:rPr>
                <w:rFonts w:eastAsia="Times New Roman" w:cs="Arial"/>
                <w:sz w:val="20"/>
                <w:szCs w:val="20"/>
                <w:lang w:eastAsia="en-GB"/>
              </w:rPr>
              <w:t xml:space="preserve"> Can they now put the screen shots in the correct order?</w:t>
            </w:r>
          </w:p>
          <w:p w:rsidR="0003435D" w:rsidRDefault="0003435D" w:rsidP="0003435D">
            <w:pPr>
              <w:rPr>
                <w:rFonts w:eastAsia="Times New Roman" w:cs="Times New Roman"/>
                <w:sz w:val="20"/>
                <w:szCs w:val="20"/>
              </w:rPr>
            </w:pPr>
          </w:p>
          <w:p w:rsidR="0003435D" w:rsidRDefault="006834B0" w:rsidP="0003435D">
            <w:pPr>
              <w:rPr>
                <w:rFonts w:eastAsia="Times New Roman" w:cs="Times New Roman"/>
                <w:sz w:val="20"/>
                <w:szCs w:val="20"/>
              </w:rPr>
            </w:pPr>
            <w:r>
              <w:rPr>
                <w:rFonts w:eastAsia="Times New Roman" w:cs="Times New Roman"/>
                <w:sz w:val="20"/>
                <w:szCs w:val="20"/>
              </w:rPr>
              <w:t>Focus on the first image.</w:t>
            </w:r>
          </w:p>
          <w:p w:rsidR="0003435D" w:rsidRPr="0025787E" w:rsidRDefault="0003435D" w:rsidP="007D7A39">
            <w:pPr>
              <w:rPr>
                <w:b/>
                <w:sz w:val="20"/>
                <w:szCs w:val="20"/>
              </w:rPr>
            </w:pPr>
          </w:p>
          <w:p w:rsidR="007D7A39" w:rsidRDefault="008C5013" w:rsidP="007D7A39">
            <w:pPr>
              <w:rPr>
                <w:b/>
                <w:sz w:val="20"/>
                <w:szCs w:val="20"/>
              </w:rPr>
            </w:pPr>
            <w:r>
              <w:rPr>
                <w:b/>
                <w:sz w:val="20"/>
                <w:szCs w:val="20"/>
              </w:rPr>
              <w:t>Shared writing (10minutes): D</w:t>
            </w:r>
            <w:r w:rsidR="0003435D">
              <w:rPr>
                <w:b/>
                <w:sz w:val="20"/>
                <w:szCs w:val="20"/>
              </w:rPr>
              <w:t>escriptive opening for ‘Lighthouse’.</w:t>
            </w:r>
            <w:r w:rsidR="002F72B8">
              <w:rPr>
                <w:b/>
                <w:sz w:val="20"/>
                <w:szCs w:val="20"/>
              </w:rPr>
              <w:t xml:space="preserve"> </w:t>
            </w:r>
            <w:r w:rsidR="00052676">
              <w:rPr>
                <w:b/>
                <w:sz w:val="20"/>
                <w:szCs w:val="20"/>
              </w:rPr>
              <w:t>Focus on using a 3 ‘ed’ and a De:De sentence within the writing.</w:t>
            </w:r>
          </w:p>
          <w:p w:rsidR="008C5013" w:rsidRDefault="008C5013" w:rsidP="007D7A39">
            <w:pPr>
              <w:rPr>
                <w:b/>
                <w:sz w:val="20"/>
                <w:szCs w:val="20"/>
              </w:rPr>
            </w:pPr>
          </w:p>
          <w:p w:rsidR="008C5013" w:rsidRDefault="008C5013" w:rsidP="007D7A39">
            <w:pPr>
              <w:rPr>
                <w:b/>
                <w:sz w:val="20"/>
                <w:szCs w:val="20"/>
              </w:rPr>
            </w:pPr>
            <w:r>
              <w:rPr>
                <w:b/>
                <w:sz w:val="20"/>
                <w:szCs w:val="20"/>
              </w:rPr>
              <w:t>Activity</w:t>
            </w:r>
          </w:p>
          <w:p w:rsidR="00052676" w:rsidRDefault="008C5013" w:rsidP="007D7A39">
            <w:pPr>
              <w:rPr>
                <w:sz w:val="20"/>
                <w:szCs w:val="20"/>
              </w:rPr>
            </w:pPr>
            <w:r w:rsidRPr="008C5013">
              <w:rPr>
                <w:sz w:val="20"/>
                <w:szCs w:val="20"/>
              </w:rPr>
              <w:t xml:space="preserve">Children to independently write a descriptive opening to </w:t>
            </w:r>
            <w:r w:rsidR="00052676">
              <w:rPr>
                <w:sz w:val="20"/>
                <w:szCs w:val="20"/>
              </w:rPr>
              <w:t>L</w:t>
            </w:r>
            <w:r w:rsidRPr="008C5013">
              <w:rPr>
                <w:sz w:val="20"/>
                <w:szCs w:val="20"/>
              </w:rPr>
              <w:t>ighthouse</w:t>
            </w:r>
            <w:r w:rsidR="00052676">
              <w:rPr>
                <w:sz w:val="20"/>
                <w:szCs w:val="20"/>
              </w:rPr>
              <w:t>.</w:t>
            </w:r>
          </w:p>
          <w:p w:rsidR="00052676" w:rsidRPr="008C5013" w:rsidRDefault="00052676" w:rsidP="007D7A39">
            <w:pPr>
              <w:rPr>
                <w:sz w:val="20"/>
                <w:szCs w:val="20"/>
              </w:rPr>
            </w:pPr>
            <w:r>
              <w:rPr>
                <w:sz w:val="20"/>
                <w:szCs w:val="20"/>
              </w:rPr>
              <w:t xml:space="preserve">Focus: Work with Group 1 to </w:t>
            </w:r>
            <w:r w:rsidR="007369B7">
              <w:rPr>
                <w:sz w:val="20"/>
                <w:szCs w:val="20"/>
              </w:rPr>
              <w:t>teach new sentence type. Can they use this in their writing?</w:t>
            </w:r>
          </w:p>
          <w:p w:rsidR="00F54249" w:rsidRPr="0025787E" w:rsidRDefault="00F54249" w:rsidP="007D7A39">
            <w:pPr>
              <w:rPr>
                <w:b/>
                <w:sz w:val="20"/>
                <w:szCs w:val="20"/>
              </w:rPr>
            </w:pPr>
          </w:p>
          <w:p w:rsidR="001D4989" w:rsidRPr="0025787E" w:rsidRDefault="003C6984" w:rsidP="001D4989">
            <w:pPr>
              <w:numPr>
                <w:ilvl w:val="0"/>
                <w:numId w:val="22"/>
              </w:numPr>
              <w:spacing w:before="45"/>
              <w:ind w:left="0"/>
              <w:rPr>
                <w:rFonts w:eastAsia="Times New Roman" w:cs="Arial"/>
                <w:sz w:val="20"/>
                <w:szCs w:val="20"/>
                <w:lang w:eastAsia="en-GB"/>
              </w:rPr>
            </w:pPr>
            <w:r>
              <w:rPr>
                <w:b/>
                <w:sz w:val="20"/>
                <w:szCs w:val="20"/>
              </w:rPr>
              <w:t>Review</w:t>
            </w:r>
            <w:r w:rsidR="001D4989" w:rsidRPr="0025787E">
              <w:rPr>
                <w:rFonts w:eastAsia="Times New Roman" w:cs="Arial"/>
                <w:sz w:val="20"/>
                <w:szCs w:val="20"/>
                <w:lang w:eastAsia="en-GB"/>
              </w:rPr>
              <w:t xml:space="preserve"> </w:t>
            </w:r>
          </w:p>
          <w:p w:rsidR="00E52509" w:rsidRDefault="008C5013" w:rsidP="008C5013">
            <w:pPr>
              <w:numPr>
                <w:ilvl w:val="0"/>
                <w:numId w:val="22"/>
              </w:numPr>
              <w:spacing w:before="45"/>
              <w:ind w:left="0"/>
              <w:rPr>
                <w:sz w:val="20"/>
                <w:szCs w:val="20"/>
              </w:rPr>
            </w:pPr>
            <w:r>
              <w:rPr>
                <w:sz w:val="20"/>
                <w:szCs w:val="20"/>
              </w:rPr>
              <w:t>Have the children managed to get a green in today’s lesson? Swap work with a partner to check what they think.</w:t>
            </w:r>
          </w:p>
          <w:p w:rsidR="008C5013" w:rsidRPr="0025787E" w:rsidRDefault="008C5013" w:rsidP="008C5013">
            <w:pPr>
              <w:numPr>
                <w:ilvl w:val="0"/>
                <w:numId w:val="22"/>
              </w:numPr>
              <w:spacing w:before="45"/>
              <w:ind w:left="0"/>
              <w:rPr>
                <w:sz w:val="20"/>
                <w:szCs w:val="20"/>
              </w:rPr>
            </w:pPr>
          </w:p>
        </w:tc>
        <w:tc>
          <w:tcPr>
            <w:tcW w:w="608" w:type="pct"/>
            <w:tcBorders>
              <w:left w:val="single" w:sz="4" w:space="0" w:color="auto"/>
            </w:tcBorders>
          </w:tcPr>
          <w:p w:rsidR="00D318E8" w:rsidRPr="0025787E" w:rsidRDefault="00D318E8" w:rsidP="00D318E8">
            <w:pPr>
              <w:rPr>
                <w:b/>
                <w:sz w:val="20"/>
                <w:szCs w:val="20"/>
              </w:rPr>
            </w:pPr>
          </w:p>
          <w:p w:rsidR="00D318E8" w:rsidRPr="0025787E" w:rsidRDefault="00D318E8" w:rsidP="00D318E8">
            <w:pPr>
              <w:jc w:val="center"/>
              <w:rPr>
                <w:b/>
                <w:sz w:val="20"/>
                <w:szCs w:val="20"/>
              </w:rPr>
            </w:pPr>
          </w:p>
        </w:tc>
      </w:tr>
      <w:tr w:rsidR="00D318E8" w:rsidRPr="0025787E" w:rsidTr="00022B27">
        <w:trPr>
          <w:trHeight w:val="416"/>
        </w:trPr>
        <w:tc>
          <w:tcPr>
            <w:tcW w:w="443" w:type="pct"/>
            <w:tcBorders>
              <w:left w:val="nil"/>
            </w:tcBorders>
          </w:tcPr>
          <w:p w:rsidR="00D318E8" w:rsidRPr="0025787E" w:rsidRDefault="00D318E8" w:rsidP="00D318E8">
            <w:pPr>
              <w:rPr>
                <w:b/>
                <w:sz w:val="20"/>
                <w:szCs w:val="20"/>
              </w:rPr>
            </w:pPr>
          </w:p>
          <w:p w:rsidR="00D318E8" w:rsidRPr="0025787E" w:rsidRDefault="00D318E8" w:rsidP="00D318E8">
            <w:pPr>
              <w:rPr>
                <w:b/>
                <w:sz w:val="20"/>
                <w:szCs w:val="20"/>
              </w:rPr>
            </w:pPr>
            <w:r w:rsidRPr="0025787E">
              <w:rPr>
                <w:b/>
                <w:sz w:val="20"/>
                <w:szCs w:val="20"/>
              </w:rPr>
              <w:t>Tuesday</w:t>
            </w:r>
          </w:p>
        </w:tc>
        <w:tc>
          <w:tcPr>
            <w:tcW w:w="500" w:type="pct"/>
            <w:tcBorders>
              <w:right w:val="single" w:sz="4" w:space="0" w:color="auto"/>
            </w:tcBorders>
          </w:tcPr>
          <w:p w:rsidR="00B939BF" w:rsidRDefault="00D318E8" w:rsidP="00F00FCD">
            <w:pPr>
              <w:rPr>
                <w:b/>
                <w:sz w:val="20"/>
                <w:szCs w:val="20"/>
              </w:rPr>
            </w:pPr>
            <w:r w:rsidRPr="0025787E">
              <w:rPr>
                <w:b/>
                <w:sz w:val="20"/>
                <w:szCs w:val="20"/>
              </w:rPr>
              <w:t xml:space="preserve"> </w:t>
            </w:r>
          </w:p>
          <w:p w:rsidR="00CA0B12" w:rsidRPr="0025787E" w:rsidRDefault="00CA0B12" w:rsidP="00F00FCD">
            <w:pPr>
              <w:rPr>
                <w:b/>
                <w:sz w:val="20"/>
                <w:szCs w:val="20"/>
              </w:rPr>
            </w:pPr>
            <w:r>
              <w:rPr>
                <w:b/>
                <w:sz w:val="20"/>
                <w:szCs w:val="20"/>
              </w:rPr>
              <w:t xml:space="preserve">Can I describe </w:t>
            </w:r>
            <w:r>
              <w:rPr>
                <w:b/>
                <w:sz w:val="20"/>
                <w:szCs w:val="20"/>
              </w:rPr>
              <w:lastRenderedPageBreak/>
              <w:t>how tension is created?</w:t>
            </w:r>
          </w:p>
        </w:tc>
        <w:tc>
          <w:tcPr>
            <w:tcW w:w="3449" w:type="pct"/>
            <w:gridSpan w:val="3"/>
            <w:tcBorders>
              <w:left w:val="single" w:sz="4" w:space="0" w:color="auto"/>
              <w:right w:val="single" w:sz="4" w:space="0" w:color="auto"/>
            </w:tcBorders>
          </w:tcPr>
          <w:p w:rsidR="00E11AC6" w:rsidRPr="0025787E" w:rsidRDefault="00E11AC6" w:rsidP="00E11AC6">
            <w:pPr>
              <w:rPr>
                <w:b/>
                <w:sz w:val="20"/>
                <w:szCs w:val="20"/>
              </w:rPr>
            </w:pPr>
          </w:p>
          <w:p w:rsidR="00333E1B" w:rsidRPr="0025787E" w:rsidRDefault="00E11AC6" w:rsidP="001E0EF6">
            <w:pPr>
              <w:rPr>
                <w:b/>
                <w:sz w:val="20"/>
                <w:szCs w:val="20"/>
              </w:rPr>
            </w:pPr>
            <w:r w:rsidRPr="0025787E">
              <w:rPr>
                <w:b/>
                <w:sz w:val="20"/>
                <w:szCs w:val="20"/>
              </w:rPr>
              <w:t>Shared reading/writing</w:t>
            </w:r>
          </w:p>
          <w:p w:rsidR="0088747D" w:rsidRPr="009E138F" w:rsidRDefault="009100FC" w:rsidP="0088747D">
            <w:pPr>
              <w:numPr>
                <w:ilvl w:val="0"/>
                <w:numId w:val="22"/>
              </w:numPr>
              <w:spacing w:before="45"/>
              <w:ind w:left="0"/>
              <w:rPr>
                <w:rFonts w:eastAsia="Times New Roman" w:cs="Arial"/>
                <w:sz w:val="20"/>
                <w:szCs w:val="20"/>
                <w:lang w:eastAsia="en-GB"/>
              </w:rPr>
            </w:pPr>
            <w:r>
              <w:rPr>
                <w:rFonts w:eastAsia="Times New Roman" w:cs="Arial"/>
                <w:sz w:val="20"/>
                <w:szCs w:val="20"/>
                <w:lang w:eastAsia="en-GB"/>
              </w:rPr>
              <w:lastRenderedPageBreak/>
              <w:t>‘</w:t>
            </w:r>
            <w:r w:rsidR="00764458">
              <w:rPr>
                <w:rFonts w:eastAsia="Times New Roman" w:cs="Arial"/>
                <w:sz w:val="20"/>
                <w:szCs w:val="20"/>
                <w:lang w:eastAsia="en-GB"/>
              </w:rPr>
              <w:t>Sketch story</w:t>
            </w:r>
            <w:r>
              <w:rPr>
                <w:rFonts w:eastAsia="Times New Roman" w:cs="Arial"/>
                <w:sz w:val="20"/>
                <w:szCs w:val="20"/>
                <w:lang w:eastAsia="en-GB"/>
              </w:rPr>
              <w:t>’</w:t>
            </w:r>
            <w:r w:rsidR="00764458">
              <w:rPr>
                <w:rFonts w:eastAsia="Times New Roman" w:cs="Arial"/>
                <w:sz w:val="20"/>
                <w:szCs w:val="20"/>
                <w:lang w:eastAsia="en-GB"/>
              </w:rPr>
              <w:t xml:space="preserve"> of Lighthouse. 5 minute challenge.</w:t>
            </w:r>
            <w:r>
              <w:rPr>
                <w:rFonts w:eastAsia="Times New Roman" w:cs="Arial"/>
                <w:sz w:val="20"/>
                <w:szCs w:val="20"/>
                <w:lang w:eastAsia="en-GB"/>
              </w:rPr>
              <w:t xml:space="preserve"> Can they remember the main plot points?</w:t>
            </w:r>
          </w:p>
          <w:p w:rsidR="00CA0B12" w:rsidRDefault="00CA0B12" w:rsidP="0003435D">
            <w:pPr>
              <w:numPr>
                <w:ilvl w:val="0"/>
                <w:numId w:val="22"/>
              </w:numPr>
              <w:spacing w:before="45"/>
              <w:ind w:left="0"/>
              <w:rPr>
                <w:rFonts w:eastAsia="Times New Roman" w:cs="Arial"/>
                <w:sz w:val="20"/>
                <w:szCs w:val="20"/>
                <w:lang w:eastAsia="en-GB"/>
              </w:rPr>
            </w:pPr>
            <w:r>
              <w:rPr>
                <w:rFonts w:eastAsia="Times New Roman" w:cs="Arial"/>
                <w:sz w:val="20"/>
                <w:szCs w:val="20"/>
                <w:lang w:eastAsia="en-GB"/>
              </w:rPr>
              <w:t>Discuss the word tension</w:t>
            </w:r>
            <w:r w:rsidR="008A24A5">
              <w:rPr>
                <w:rFonts w:eastAsia="Times New Roman" w:cs="Arial"/>
                <w:sz w:val="20"/>
                <w:szCs w:val="20"/>
                <w:lang w:eastAsia="en-GB"/>
              </w:rPr>
              <w:t xml:space="preserve"> in groups</w:t>
            </w:r>
            <w:r>
              <w:rPr>
                <w:rFonts w:eastAsia="Times New Roman" w:cs="Arial"/>
                <w:sz w:val="20"/>
                <w:szCs w:val="20"/>
                <w:lang w:eastAsia="en-GB"/>
              </w:rPr>
              <w:t>.</w:t>
            </w:r>
            <w:r w:rsidR="008A24A5">
              <w:rPr>
                <w:rFonts w:eastAsia="Times New Roman" w:cs="Arial"/>
                <w:sz w:val="20"/>
                <w:szCs w:val="20"/>
                <w:lang w:eastAsia="en-GB"/>
              </w:rPr>
              <w:t xml:space="preserve"> Spokesperson to feed back.</w:t>
            </w:r>
            <w:r>
              <w:rPr>
                <w:rFonts w:eastAsia="Times New Roman" w:cs="Arial"/>
                <w:sz w:val="20"/>
                <w:szCs w:val="20"/>
                <w:lang w:eastAsia="en-GB"/>
              </w:rPr>
              <w:t xml:space="preserve"> What does it mean? Why is it used in texts/animations?</w:t>
            </w:r>
          </w:p>
          <w:p w:rsidR="0003435D" w:rsidRPr="002E578F" w:rsidRDefault="00CA0B12" w:rsidP="0003435D">
            <w:pPr>
              <w:numPr>
                <w:ilvl w:val="0"/>
                <w:numId w:val="22"/>
              </w:numPr>
              <w:spacing w:before="45"/>
              <w:ind w:left="0"/>
              <w:rPr>
                <w:rFonts w:eastAsia="Times New Roman" w:cs="Arial"/>
                <w:sz w:val="20"/>
                <w:szCs w:val="20"/>
                <w:lang w:eastAsia="en-GB"/>
              </w:rPr>
            </w:pPr>
            <w:r>
              <w:rPr>
                <w:rFonts w:eastAsia="Times New Roman" w:cs="Arial"/>
                <w:sz w:val="20"/>
                <w:szCs w:val="20"/>
                <w:lang w:eastAsia="en-GB"/>
              </w:rPr>
              <w:t xml:space="preserve">Re watch Lighthouse. </w:t>
            </w:r>
            <w:r w:rsidR="009100FC">
              <w:rPr>
                <w:rFonts w:eastAsia="Times New Roman" w:cs="Arial"/>
                <w:sz w:val="20"/>
                <w:szCs w:val="20"/>
                <w:lang w:eastAsia="en-GB"/>
              </w:rPr>
              <w:t>In pairs, children to note down how the creator builds tension within the animation</w:t>
            </w:r>
            <w:r>
              <w:rPr>
                <w:rFonts w:eastAsia="Times New Roman" w:cs="Arial"/>
                <w:sz w:val="20"/>
                <w:szCs w:val="20"/>
                <w:lang w:eastAsia="en-GB"/>
              </w:rPr>
              <w:t>.</w:t>
            </w:r>
          </w:p>
          <w:p w:rsidR="0003435D" w:rsidRPr="0025787E" w:rsidRDefault="0003435D" w:rsidP="0003435D">
            <w:pPr>
              <w:rPr>
                <w:b/>
                <w:sz w:val="20"/>
                <w:szCs w:val="20"/>
              </w:rPr>
            </w:pPr>
          </w:p>
          <w:p w:rsidR="0003435D" w:rsidRPr="002E578F" w:rsidRDefault="0003435D" w:rsidP="0003435D">
            <w:pPr>
              <w:numPr>
                <w:ilvl w:val="0"/>
                <w:numId w:val="22"/>
              </w:numPr>
              <w:spacing w:before="45"/>
              <w:ind w:left="0"/>
              <w:rPr>
                <w:rFonts w:eastAsia="Times New Roman" w:cs="Arial"/>
                <w:sz w:val="20"/>
                <w:szCs w:val="20"/>
                <w:lang w:eastAsia="en-GB"/>
              </w:rPr>
            </w:pPr>
            <w:r w:rsidRPr="002E578F">
              <w:rPr>
                <w:rFonts w:eastAsia="Times New Roman" w:cs="Arial"/>
                <w:sz w:val="20"/>
                <w:szCs w:val="20"/>
                <w:lang w:eastAsia="en-GB"/>
              </w:rPr>
              <w:t>Pause the film after the lighthouse</w:t>
            </w:r>
            <w:r w:rsidR="006A2136">
              <w:rPr>
                <w:rFonts w:eastAsia="Times New Roman" w:cs="Arial"/>
                <w:sz w:val="20"/>
                <w:szCs w:val="20"/>
                <w:lang w:eastAsia="en-GB"/>
              </w:rPr>
              <w:t xml:space="preserve"> </w:t>
            </w:r>
            <w:r w:rsidR="009100FC">
              <w:rPr>
                <w:rFonts w:eastAsia="Times New Roman" w:cs="Arial"/>
                <w:sz w:val="20"/>
                <w:szCs w:val="20"/>
                <w:lang w:eastAsia="en-GB"/>
              </w:rPr>
              <w:t>keeper slams the window shut.</w:t>
            </w:r>
            <w:r w:rsidRPr="002E578F">
              <w:rPr>
                <w:rFonts w:eastAsia="Times New Roman" w:cs="Arial"/>
                <w:sz w:val="20"/>
                <w:szCs w:val="20"/>
                <w:lang w:eastAsia="en-GB"/>
              </w:rPr>
              <w:t xml:space="preserve">  Why does the author put this scene in? </w:t>
            </w:r>
          </w:p>
          <w:p w:rsidR="00DF12EA" w:rsidRPr="009B7053" w:rsidRDefault="00DF12EA" w:rsidP="009B7053">
            <w:pPr>
              <w:numPr>
                <w:ilvl w:val="0"/>
                <w:numId w:val="23"/>
              </w:numPr>
              <w:spacing w:before="45"/>
              <w:ind w:left="0"/>
              <w:rPr>
                <w:rFonts w:eastAsia="Times New Roman" w:cs="Arial"/>
                <w:sz w:val="20"/>
                <w:szCs w:val="20"/>
                <w:lang w:eastAsia="en-GB"/>
              </w:rPr>
            </w:pPr>
          </w:p>
          <w:p w:rsidR="0023042A" w:rsidRPr="0025787E" w:rsidRDefault="00752349" w:rsidP="002B4383">
            <w:pPr>
              <w:rPr>
                <w:sz w:val="20"/>
                <w:szCs w:val="20"/>
              </w:rPr>
            </w:pPr>
            <w:r>
              <w:rPr>
                <w:b/>
                <w:sz w:val="20"/>
                <w:szCs w:val="20"/>
              </w:rPr>
              <w:t>G</w:t>
            </w:r>
            <w:r w:rsidR="001E0EF6" w:rsidRPr="0025787E">
              <w:rPr>
                <w:b/>
                <w:sz w:val="20"/>
                <w:szCs w:val="20"/>
              </w:rPr>
              <w:t>roup activity</w:t>
            </w:r>
            <w:r w:rsidR="001E0EF6" w:rsidRPr="0025787E">
              <w:rPr>
                <w:sz w:val="20"/>
                <w:szCs w:val="20"/>
              </w:rPr>
              <w:t xml:space="preserve"> </w:t>
            </w:r>
          </w:p>
          <w:p w:rsidR="0023042A" w:rsidRDefault="002F72B8" w:rsidP="002B4383">
            <w:pPr>
              <w:rPr>
                <w:sz w:val="20"/>
                <w:szCs w:val="20"/>
              </w:rPr>
            </w:pPr>
            <w:r>
              <w:rPr>
                <w:sz w:val="20"/>
                <w:szCs w:val="20"/>
              </w:rPr>
              <w:t xml:space="preserve">Children to use a </w:t>
            </w:r>
            <w:r w:rsidR="0025787E" w:rsidRPr="0025787E">
              <w:rPr>
                <w:sz w:val="20"/>
                <w:szCs w:val="20"/>
              </w:rPr>
              <w:t xml:space="preserve">screen shot of the </w:t>
            </w:r>
            <w:r w:rsidR="009B7053">
              <w:rPr>
                <w:sz w:val="20"/>
                <w:szCs w:val="20"/>
              </w:rPr>
              <w:t>scene where the wind blows out the Lighthouse Keepers candle</w:t>
            </w:r>
            <w:r w:rsidR="0025787E" w:rsidRPr="0025787E">
              <w:rPr>
                <w:sz w:val="20"/>
                <w:szCs w:val="20"/>
              </w:rPr>
              <w:t>.</w:t>
            </w:r>
            <w:r w:rsidR="009B7053">
              <w:rPr>
                <w:sz w:val="20"/>
                <w:szCs w:val="20"/>
              </w:rPr>
              <w:t xml:space="preserve"> </w:t>
            </w:r>
            <w:r w:rsidR="0025787E" w:rsidRPr="0025787E">
              <w:rPr>
                <w:sz w:val="20"/>
                <w:szCs w:val="20"/>
              </w:rPr>
              <w:t>Children to brainstorm similes and adjectives that could be used during writing</w:t>
            </w:r>
            <w:r w:rsidR="00B4448C">
              <w:rPr>
                <w:sz w:val="20"/>
                <w:szCs w:val="20"/>
              </w:rPr>
              <w:t xml:space="preserve"> to create tension.</w:t>
            </w:r>
            <w:r w:rsidR="009100FC">
              <w:rPr>
                <w:sz w:val="20"/>
                <w:szCs w:val="20"/>
              </w:rPr>
              <w:t xml:space="preserve"> </w:t>
            </w:r>
          </w:p>
          <w:p w:rsidR="009E297B" w:rsidRPr="0025787E" w:rsidRDefault="009E297B" w:rsidP="002B4383">
            <w:pPr>
              <w:rPr>
                <w:b/>
                <w:sz w:val="20"/>
                <w:szCs w:val="20"/>
              </w:rPr>
            </w:pPr>
          </w:p>
          <w:p w:rsidR="00B41D6A" w:rsidRPr="0025787E" w:rsidRDefault="00E11AC6" w:rsidP="002B4383">
            <w:pPr>
              <w:rPr>
                <w:b/>
                <w:sz w:val="20"/>
                <w:szCs w:val="20"/>
              </w:rPr>
            </w:pPr>
            <w:r w:rsidRPr="0025787E">
              <w:rPr>
                <w:b/>
                <w:sz w:val="20"/>
                <w:szCs w:val="20"/>
              </w:rPr>
              <w:t>Plenary</w:t>
            </w:r>
          </w:p>
          <w:p w:rsidR="00F00FCD" w:rsidRDefault="0062487E" w:rsidP="002B4383">
            <w:pPr>
              <w:rPr>
                <w:sz w:val="20"/>
                <w:szCs w:val="20"/>
              </w:rPr>
            </w:pPr>
            <w:r>
              <w:rPr>
                <w:sz w:val="20"/>
                <w:szCs w:val="20"/>
              </w:rPr>
              <w:t>Show</w:t>
            </w:r>
            <w:r w:rsidR="009E138F">
              <w:rPr>
                <w:sz w:val="20"/>
                <w:szCs w:val="20"/>
              </w:rPr>
              <w:t xml:space="preserve"> a clip from Jaws (check first so there is no gore!) and discuss how music is used to increase te</w:t>
            </w:r>
            <w:r w:rsidR="00BB3653">
              <w:rPr>
                <w:sz w:val="20"/>
                <w:szCs w:val="20"/>
              </w:rPr>
              <w:t>n</w:t>
            </w:r>
            <w:r w:rsidR="009E138F">
              <w:rPr>
                <w:sz w:val="20"/>
                <w:szCs w:val="20"/>
              </w:rPr>
              <w:t>sion.</w:t>
            </w:r>
            <w:r>
              <w:rPr>
                <w:sz w:val="20"/>
                <w:szCs w:val="20"/>
              </w:rPr>
              <w:t xml:space="preserve"> </w:t>
            </w:r>
          </w:p>
          <w:p w:rsidR="00CA0B12" w:rsidRPr="0025787E" w:rsidRDefault="00CA0B12" w:rsidP="002B4383">
            <w:pPr>
              <w:rPr>
                <w:sz w:val="20"/>
                <w:szCs w:val="20"/>
              </w:rPr>
            </w:pPr>
          </w:p>
        </w:tc>
        <w:tc>
          <w:tcPr>
            <w:tcW w:w="608" w:type="pct"/>
            <w:tcBorders>
              <w:left w:val="single" w:sz="4" w:space="0" w:color="auto"/>
            </w:tcBorders>
          </w:tcPr>
          <w:p w:rsidR="00D318E8" w:rsidRPr="0025787E" w:rsidRDefault="00D318E8" w:rsidP="00D318E8">
            <w:pPr>
              <w:jc w:val="center"/>
              <w:rPr>
                <w:sz w:val="20"/>
                <w:szCs w:val="20"/>
              </w:rPr>
            </w:pPr>
          </w:p>
        </w:tc>
      </w:tr>
      <w:tr w:rsidR="00D318E8" w:rsidRPr="0025787E" w:rsidTr="00022B27">
        <w:trPr>
          <w:trHeight w:val="385"/>
        </w:trPr>
        <w:tc>
          <w:tcPr>
            <w:tcW w:w="443" w:type="pct"/>
            <w:tcBorders>
              <w:left w:val="nil"/>
            </w:tcBorders>
          </w:tcPr>
          <w:p w:rsidR="00D318E8" w:rsidRPr="0025787E" w:rsidRDefault="00D318E8" w:rsidP="00D318E8">
            <w:pPr>
              <w:rPr>
                <w:b/>
                <w:sz w:val="20"/>
                <w:szCs w:val="20"/>
              </w:rPr>
            </w:pPr>
          </w:p>
          <w:p w:rsidR="00582BEB" w:rsidRPr="0025787E" w:rsidRDefault="00D318E8" w:rsidP="00725548">
            <w:pPr>
              <w:rPr>
                <w:b/>
                <w:sz w:val="20"/>
                <w:szCs w:val="20"/>
              </w:rPr>
            </w:pPr>
            <w:r w:rsidRPr="0025787E">
              <w:rPr>
                <w:b/>
                <w:sz w:val="20"/>
                <w:szCs w:val="20"/>
              </w:rPr>
              <w:t>Wednesday</w:t>
            </w:r>
            <w:r w:rsidR="0063285A" w:rsidRPr="0025787E">
              <w:rPr>
                <w:b/>
                <w:sz w:val="20"/>
                <w:szCs w:val="20"/>
              </w:rPr>
              <w:t xml:space="preserve"> </w:t>
            </w:r>
          </w:p>
          <w:p w:rsidR="0067043E" w:rsidRPr="0025787E" w:rsidRDefault="0067043E" w:rsidP="0067043E">
            <w:pPr>
              <w:rPr>
                <w:b/>
                <w:sz w:val="20"/>
                <w:szCs w:val="20"/>
              </w:rPr>
            </w:pPr>
          </w:p>
        </w:tc>
        <w:tc>
          <w:tcPr>
            <w:tcW w:w="500" w:type="pct"/>
            <w:tcBorders>
              <w:right w:val="single" w:sz="4" w:space="0" w:color="auto"/>
            </w:tcBorders>
          </w:tcPr>
          <w:p w:rsidR="008913EC" w:rsidRPr="0025787E" w:rsidRDefault="008913EC" w:rsidP="001D6F36">
            <w:pPr>
              <w:rPr>
                <w:rFonts w:eastAsia="Calibri" w:cs="Times New Roman"/>
                <w:b/>
                <w:sz w:val="20"/>
                <w:szCs w:val="20"/>
              </w:rPr>
            </w:pPr>
          </w:p>
          <w:p w:rsidR="004A72F5" w:rsidRPr="0025787E" w:rsidRDefault="00395ABF" w:rsidP="001D6F36">
            <w:pPr>
              <w:rPr>
                <w:rFonts w:eastAsia="Calibri" w:cs="Times New Roman"/>
                <w:b/>
                <w:sz w:val="20"/>
                <w:szCs w:val="20"/>
              </w:rPr>
            </w:pPr>
            <w:r>
              <w:rPr>
                <w:rFonts w:eastAsia="Calibri" w:cs="Times New Roman"/>
                <w:b/>
                <w:sz w:val="20"/>
                <w:szCs w:val="20"/>
              </w:rPr>
              <w:t>Write sentences that build tension</w:t>
            </w:r>
            <w:r w:rsidR="009B7053">
              <w:rPr>
                <w:rFonts w:eastAsia="Calibri" w:cs="Times New Roman"/>
                <w:b/>
                <w:sz w:val="20"/>
                <w:szCs w:val="20"/>
              </w:rPr>
              <w:t>?</w:t>
            </w:r>
          </w:p>
          <w:p w:rsidR="0067043E" w:rsidRPr="0025787E" w:rsidRDefault="0067043E" w:rsidP="001D6F36">
            <w:pPr>
              <w:rPr>
                <w:b/>
                <w:sz w:val="20"/>
                <w:szCs w:val="20"/>
              </w:rPr>
            </w:pPr>
          </w:p>
        </w:tc>
        <w:tc>
          <w:tcPr>
            <w:tcW w:w="3449" w:type="pct"/>
            <w:gridSpan w:val="3"/>
            <w:tcBorders>
              <w:left w:val="single" w:sz="4" w:space="0" w:color="auto"/>
              <w:right w:val="single" w:sz="4" w:space="0" w:color="auto"/>
            </w:tcBorders>
          </w:tcPr>
          <w:p w:rsidR="00D318E8" w:rsidRPr="0025787E" w:rsidRDefault="00D318E8" w:rsidP="00D318E8">
            <w:pPr>
              <w:rPr>
                <w:b/>
                <w:sz w:val="20"/>
                <w:szCs w:val="20"/>
              </w:rPr>
            </w:pPr>
          </w:p>
          <w:p w:rsidR="00582BEB" w:rsidRPr="0025787E" w:rsidRDefault="00582BEB" w:rsidP="00582BEB">
            <w:pPr>
              <w:rPr>
                <w:b/>
                <w:sz w:val="20"/>
                <w:szCs w:val="20"/>
              </w:rPr>
            </w:pPr>
            <w:r w:rsidRPr="0025787E">
              <w:rPr>
                <w:b/>
                <w:sz w:val="20"/>
                <w:szCs w:val="20"/>
              </w:rPr>
              <w:t>Shared Reading</w:t>
            </w:r>
            <w:r w:rsidR="0008778F" w:rsidRPr="0025787E">
              <w:rPr>
                <w:b/>
                <w:sz w:val="20"/>
                <w:szCs w:val="20"/>
              </w:rPr>
              <w:t>/</w:t>
            </w:r>
            <w:r w:rsidR="00BD438D" w:rsidRPr="0025787E">
              <w:rPr>
                <w:b/>
                <w:sz w:val="20"/>
                <w:szCs w:val="20"/>
              </w:rPr>
              <w:t xml:space="preserve"> Writing</w:t>
            </w:r>
          </w:p>
          <w:p w:rsidR="00A1342E" w:rsidRDefault="001B07C6" w:rsidP="001D6F36">
            <w:pPr>
              <w:rPr>
                <w:rFonts w:eastAsia="Calibri" w:cs="Times New Roman"/>
                <w:sz w:val="20"/>
                <w:szCs w:val="20"/>
              </w:rPr>
            </w:pPr>
            <w:r>
              <w:rPr>
                <w:rFonts w:eastAsia="Calibri" w:cs="Times New Roman"/>
                <w:sz w:val="20"/>
                <w:szCs w:val="20"/>
              </w:rPr>
              <w:t xml:space="preserve">Give the children a starter task: They must map the tension on a </w:t>
            </w:r>
            <w:r w:rsidR="00EA6F80">
              <w:rPr>
                <w:rFonts w:eastAsia="Calibri" w:cs="Times New Roman"/>
                <w:sz w:val="20"/>
                <w:szCs w:val="20"/>
              </w:rPr>
              <w:t>graph</w:t>
            </w:r>
            <w:r>
              <w:rPr>
                <w:rFonts w:eastAsia="Calibri" w:cs="Times New Roman"/>
                <w:sz w:val="20"/>
                <w:szCs w:val="20"/>
              </w:rPr>
              <w:t xml:space="preserve"> as the story progresses. Children to have screen shots of the story and line whiteboards beneath to create the graph. Can they show where the tension is greatest and when it begins to </w:t>
            </w:r>
            <w:r w:rsidR="00A0765E">
              <w:rPr>
                <w:rFonts w:eastAsia="Calibri" w:cs="Times New Roman"/>
                <w:sz w:val="20"/>
                <w:szCs w:val="20"/>
              </w:rPr>
              <w:t>dip</w:t>
            </w:r>
            <w:r>
              <w:rPr>
                <w:rFonts w:eastAsia="Calibri" w:cs="Times New Roman"/>
                <w:sz w:val="20"/>
                <w:szCs w:val="20"/>
              </w:rPr>
              <w:t>?</w:t>
            </w:r>
          </w:p>
          <w:p w:rsidR="009B7053" w:rsidRPr="0025787E" w:rsidRDefault="009B7053" w:rsidP="001D6F36">
            <w:pPr>
              <w:rPr>
                <w:rFonts w:eastAsia="Calibri" w:cs="Times New Roman"/>
                <w:sz w:val="20"/>
                <w:szCs w:val="20"/>
              </w:rPr>
            </w:pPr>
          </w:p>
          <w:p w:rsidR="00EA6F80" w:rsidRDefault="001B07C6" w:rsidP="00EA6F80">
            <w:pPr>
              <w:rPr>
                <w:sz w:val="20"/>
                <w:szCs w:val="20"/>
              </w:rPr>
            </w:pPr>
            <w:r w:rsidRPr="001B07C6">
              <w:rPr>
                <w:sz w:val="20"/>
                <w:szCs w:val="20"/>
              </w:rPr>
              <w:t>Watch Lighthouse and</w:t>
            </w:r>
            <w:r w:rsidR="00EA6F80">
              <w:rPr>
                <w:sz w:val="20"/>
                <w:szCs w:val="20"/>
              </w:rPr>
              <w:t xml:space="preserve"> pause at the point the lighthouse goes out. Model writing a sentence that creates tension at this point of the narrative. </w:t>
            </w:r>
            <w:r w:rsidR="00A0765E">
              <w:rPr>
                <w:sz w:val="20"/>
                <w:szCs w:val="20"/>
              </w:rPr>
              <w:t>Verbalise thought process throughout.</w:t>
            </w:r>
          </w:p>
          <w:p w:rsidR="00EA6F80" w:rsidRDefault="00EA6F80" w:rsidP="00EA6F80">
            <w:pPr>
              <w:rPr>
                <w:sz w:val="20"/>
                <w:szCs w:val="20"/>
              </w:rPr>
            </w:pPr>
          </w:p>
          <w:p w:rsidR="00EA6F80" w:rsidRPr="001B07C6" w:rsidRDefault="00EA6F80" w:rsidP="00EA6F80">
            <w:pPr>
              <w:rPr>
                <w:sz w:val="20"/>
                <w:szCs w:val="20"/>
              </w:rPr>
            </w:pPr>
            <w:r>
              <w:rPr>
                <w:b/>
                <w:sz w:val="20"/>
                <w:szCs w:val="20"/>
              </w:rPr>
              <w:t>Activity</w:t>
            </w:r>
          </w:p>
          <w:p w:rsidR="00D521D0" w:rsidRDefault="00EA6F80" w:rsidP="00056EF9">
            <w:pPr>
              <w:rPr>
                <w:sz w:val="20"/>
                <w:szCs w:val="20"/>
              </w:rPr>
            </w:pPr>
            <w:r>
              <w:rPr>
                <w:sz w:val="20"/>
                <w:szCs w:val="20"/>
              </w:rPr>
              <w:t xml:space="preserve">Children to </w:t>
            </w:r>
            <w:r w:rsidR="001B07C6" w:rsidRPr="001B07C6">
              <w:rPr>
                <w:sz w:val="20"/>
                <w:szCs w:val="20"/>
              </w:rPr>
              <w:t>write sentences that build tension at certain points</w:t>
            </w:r>
            <w:r w:rsidR="00A0765E">
              <w:rPr>
                <w:sz w:val="20"/>
                <w:szCs w:val="20"/>
              </w:rPr>
              <w:t xml:space="preserve"> using screen shots as a stimulus</w:t>
            </w:r>
            <w:r w:rsidR="001B07C6" w:rsidRPr="001B07C6">
              <w:rPr>
                <w:sz w:val="20"/>
                <w:szCs w:val="20"/>
              </w:rPr>
              <w:t>.</w:t>
            </w:r>
            <w:r w:rsidR="00D521D0">
              <w:rPr>
                <w:sz w:val="20"/>
                <w:szCs w:val="20"/>
              </w:rPr>
              <w:t xml:space="preserve"> </w:t>
            </w:r>
          </w:p>
          <w:p w:rsidR="00D521D0" w:rsidRDefault="00D521D0" w:rsidP="00056EF9">
            <w:pPr>
              <w:rPr>
                <w:sz w:val="20"/>
                <w:szCs w:val="20"/>
              </w:rPr>
            </w:pPr>
          </w:p>
          <w:p w:rsidR="00D521D0" w:rsidRPr="001B07C6" w:rsidRDefault="00D521D0" w:rsidP="00D521D0">
            <w:pPr>
              <w:rPr>
                <w:sz w:val="20"/>
                <w:szCs w:val="20"/>
              </w:rPr>
            </w:pPr>
            <w:r>
              <w:rPr>
                <w:sz w:val="20"/>
                <w:szCs w:val="20"/>
              </w:rPr>
              <w:t>Focus with level 3 writers:</w:t>
            </w:r>
          </w:p>
          <w:p w:rsidR="00F11553" w:rsidRDefault="00D521D0" w:rsidP="00056EF9">
            <w:pPr>
              <w:rPr>
                <w:sz w:val="20"/>
                <w:szCs w:val="20"/>
              </w:rPr>
            </w:pPr>
            <w:r>
              <w:rPr>
                <w:sz w:val="20"/>
                <w:szCs w:val="20"/>
              </w:rPr>
              <w:t xml:space="preserve">Can they </w:t>
            </w:r>
            <w:r w:rsidR="00A0765E">
              <w:rPr>
                <w:sz w:val="20"/>
                <w:szCs w:val="20"/>
              </w:rPr>
              <w:t xml:space="preserve">explain how punctuation can be used to heighten tension? When discussed, look for this in their writing. </w:t>
            </w:r>
          </w:p>
          <w:p w:rsidR="001B07C6" w:rsidRPr="0025787E" w:rsidRDefault="001B07C6" w:rsidP="00056EF9">
            <w:pPr>
              <w:rPr>
                <w:b/>
                <w:sz w:val="20"/>
                <w:szCs w:val="20"/>
              </w:rPr>
            </w:pPr>
          </w:p>
          <w:p w:rsidR="00BD438D" w:rsidRDefault="00707E43" w:rsidP="00F00FCD">
            <w:pPr>
              <w:rPr>
                <w:b/>
                <w:sz w:val="20"/>
                <w:szCs w:val="20"/>
              </w:rPr>
            </w:pPr>
            <w:r w:rsidRPr="0025787E">
              <w:rPr>
                <w:b/>
                <w:sz w:val="20"/>
                <w:szCs w:val="20"/>
              </w:rPr>
              <w:t>Plenary</w:t>
            </w:r>
          </w:p>
          <w:p w:rsidR="009B7053" w:rsidRDefault="00A0765E" w:rsidP="00F00FCD">
            <w:pPr>
              <w:rPr>
                <w:rFonts w:eastAsia="Calibri" w:cs="Times New Roman"/>
                <w:sz w:val="20"/>
                <w:szCs w:val="20"/>
              </w:rPr>
            </w:pPr>
            <w:r>
              <w:rPr>
                <w:rFonts w:eastAsia="Calibri" w:cs="Times New Roman"/>
                <w:sz w:val="20"/>
                <w:szCs w:val="20"/>
              </w:rPr>
              <w:t>In pairs, give the children an</w:t>
            </w:r>
            <w:r w:rsidR="004F4296">
              <w:rPr>
                <w:rFonts w:eastAsia="Calibri" w:cs="Times New Roman"/>
                <w:sz w:val="20"/>
                <w:szCs w:val="20"/>
              </w:rPr>
              <w:t xml:space="preserve"> example of a short Ghost Story and ask </w:t>
            </w:r>
            <w:r>
              <w:rPr>
                <w:rFonts w:eastAsia="Calibri" w:cs="Times New Roman"/>
                <w:sz w:val="20"/>
                <w:szCs w:val="20"/>
              </w:rPr>
              <w:t>them</w:t>
            </w:r>
            <w:r w:rsidR="004F4296">
              <w:rPr>
                <w:rFonts w:eastAsia="Calibri" w:cs="Times New Roman"/>
                <w:sz w:val="20"/>
                <w:szCs w:val="20"/>
              </w:rPr>
              <w:t xml:space="preserve"> to highlight the techniques used by the author</w:t>
            </w:r>
            <w:r>
              <w:rPr>
                <w:rFonts w:eastAsia="Calibri" w:cs="Times New Roman"/>
                <w:sz w:val="20"/>
                <w:szCs w:val="20"/>
              </w:rPr>
              <w:t xml:space="preserve"> to create tension</w:t>
            </w:r>
            <w:r w:rsidR="004F4296">
              <w:rPr>
                <w:rFonts w:eastAsia="Calibri" w:cs="Times New Roman"/>
                <w:sz w:val="20"/>
                <w:szCs w:val="20"/>
              </w:rPr>
              <w:t xml:space="preserve">. </w:t>
            </w:r>
            <w:r>
              <w:rPr>
                <w:rFonts w:eastAsia="Calibri" w:cs="Times New Roman"/>
                <w:sz w:val="20"/>
                <w:szCs w:val="20"/>
              </w:rPr>
              <w:t>They must then find another pair and discuss their findings.</w:t>
            </w:r>
          </w:p>
          <w:p w:rsidR="004F4296" w:rsidRPr="0025787E" w:rsidRDefault="004F4296" w:rsidP="00F00FCD">
            <w:pPr>
              <w:rPr>
                <w:rFonts w:eastAsia="Calibri" w:cs="Times New Roman"/>
                <w:sz w:val="20"/>
                <w:szCs w:val="20"/>
              </w:rPr>
            </w:pPr>
          </w:p>
        </w:tc>
        <w:tc>
          <w:tcPr>
            <w:tcW w:w="608" w:type="pct"/>
            <w:tcBorders>
              <w:left w:val="single" w:sz="4" w:space="0" w:color="auto"/>
            </w:tcBorders>
          </w:tcPr>
          <w:p w:rsidR="00D318E8" w:rsidRPr="0025787E" w:rsidRDefault="00D318E8" w:rsidP="00D318E8">
            <w:pPr>
              <w:rPr>
                <w:sz w:val="20"/>
                <w:szCs w:val="20"/>
              </w:rPr>
            </w:pPr>
          </w:p>
          <w:p w:rsidR="00D318E8" w:rsidRPr="0025787E" w:rsidRDefault="00D318E8" w:rsidP="00D318E8">
            <w:pPr>
              <w:rPr>
                <w:sz w:val="20"/>
                <w:szCs w:val="20"/>
              </w:rPr>
            </w:pPr>
          </w:p>
          <w:p w:rsidR="00D318E8" w:rsidRPr="0025787E" w:rsidRDefault="00D318E8" w:rsidP="00D318E8">
            <w:pPr>
              <w:rPr>
                <w:sz w:val="20"/>
                <w:szCs w:val="20"/>
              </w:rPr>
            </w:pPr>
          </w:p>
        </w:tc>
      </w:tr>
    </w:tbl>
    <w:p w:rsidR="00A517E7" w:rsidRPr="0025787E" w:rsidRDefault="00A517E7">
      <w:pPr>
        <w:rPr>
          <w:sz w:val="20"/>
          <w:szCs w:val="20"/>
        </w:rPr>
      </w:pPr>
    </w:p>
    <w:sectPr w:rsidR="00A517E7" w:rsidRPr="0025787E" w:rsidSect="00826B17">
      <w:headerReference w:type="even" r:id="rId10"/>
      <w:headerReference w:type="default" r:id="rId11"/>
      <w:head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66D" w:rsidRDefault="0038466D" w:rsidP="00803D0A">
      <w:pPr>
        <w:spacing w:after="0" w:line="240" w:lineRule="auto"/>
      </w:pPr>
      <w:r>
        <w:separator/>
      </w:r>
    </w:p>
  </w:endnote>
  <w:endnote w:type="continuationSeparator" w:id="1">
    <w:p w:rsidR="0038466D" w:rsidRDefault="0038466D" w:rsidP="00803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66D" w:rsidRDefault="0038466D" w:rsidP="00803D0A">
      <w:pPr>
        <w:spacing w:after="0" w:line="240" w:lineRule="auto"/>
      </w:pPr>
      <w:r>
        <w:separator/>
      </w:r>
    </w:p>
  </w:footnote>
  <w:footnote w:type="continuationSeparator" w:id="1">
    <w:p w:rsidR="0038466D" w:rsidRDefault="0038466D" w:rsidP="00803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63" w:rsidRDefault="003B2F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6360" o:spid="_x0000_s2050" type="#_x0000_t75" style="position:absolute;margin-left:0;margin-top:0;width:434.4pt;height:522.9pt;z-index:-251657216;mso-position-horizontal:center;mso-position-horizontal-relative:margin;mso-position-vertical:center;mso-position-vertical-relative:margin" o:allowincell="f">
          <v:imagedata r:id="rId1" o:title="brainforest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63" w:rsidRPr="00937548" w:rsidRDefault="003B2F55">
    <w:pPr>
      <w:pStyle w:val="Header"/>
      <w:rPr>
        <w:i/>
        <w:lang w:val="cy-GB"/>
      </w:rPr>
    </w:pPr>
    <w:r>
      <w:rPr>
        <w: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6361" o:spid="_x0000_s2051" type="#_x0000_t75" style="position:absolute;margin-left:0;margin-top:0;width:434.4pt;height:522.9pt;z-index:-251656192;mso-position-horizontal:center;mso-position-horizontal-relative:margin;mso-position-vertical:center;mso-position-vertical-relative:margin" o:allowincell="f">
          <v:imagedata r:id="rId1" o:title="brainforest logo" gain="19661f" blacklevel="22938f"/>
          <w10:wrap anchorx="margin" anchory="margin"/>
        </v:shape>
      </w:pict>
    </w:r>
    <w:r w:rsidR="00714D63" w:rsidRPr="00937548">
      <w:rPr>
        <w:i/>
        <w:lang w:val="cy-GB"/>
      </w:rPr>
      <w:t xml:space="preserve">Tithe Barn Primary </w:t>
    </w:r>
    <w:r w:rsidR="00714D63">
      <w:rPr>
        <w:i/>
        <w:lang w:val="cy-GB"/>
      </w:rPr>
      <w:t xml:space="preserve">Literacy </w:t>
    </w:r>
    <w:r w:rsidR="00714D63" w:rsidRPr="00937548">
      <w:rPr>
        <w:i/>
        <w:lang w:val="cy-GB"/>
      </w:rPr>
      <w:t>Planning 2011/12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63" w:rsidRDefault="003B2F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6359" o:spid="_x0000_s2049" type="#_x0000_t75" style="position:absolute;margin-left:0;margin-top:0;width:434.4pt;height:522.9pt;z-index:-251658240;mso-position-horizontal:center;mso-position-horizontal-relative:margin;mso-position-vertical:center;mso-position-vertical-relative:margin" o:allowincell="f">
          <v:imagedata r:id="rId1" o:title="brainforest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0A3"/>
    <w:multiLevelType w:val="hybridMultilevel"/>
    <w:tmpl w:val="C62A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B236A"/>
    <w:multiLevelType w:val="hybridMultilevel"/>
    <w:tmpl w:val="AACA8E20"/>
    <w:lvl w:ilvl="0" w:tplc="DCE6FE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A5CE6"/>
    <w:multiLevelType w:val="hybridMultilevel"/>
    <w:tmpl w:val="742E9CEA"/>
    <w:lvl w:ilvl="0" w:tplc="08090001">
      <w:start w:val="1"/>
      <w:numFmt w:val="bullet"/>
      <w:lvlText w:val=""/>
      <w:lvlJc w:val="left"/>
      <w:pPr>
        <w:tabs>
          <w:tab w:val="num" w:pos="453"/>
        </w:tabs>
        <w:ind w:left="453" w:hanging="227"/>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nsid w:val="0C567C1C"/>
    <w:multiLevelType w:val="multilevel"/>
    <w:tmpl w:val="0BE0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7C08F8"/>
    <w:multiLevelType w:val="hybridMultilevel"/>
    <w:tmpl w:val="8D6CF042"/>
    <w:lvl w:ilvl="0" w:tplc="97FC13F0">
      <w:start w:val="1"/>
      <w:numFmt w:val="bullet"/>
      <w:lvlText w:val=""/>
      <w:lvlJc w:val="left"/>
      <w:pPr>
        <w:tabs>
          <w:tab w:val="num" w:pos="397"/>
        </w:tabs>
        <w:ind w:left="397" w:hanging="171"/>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17734019"/>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21BF5374"/>
    <w:multiLevelType w:val="hybridMultilevel"/>
    <w:tmpl w:val="B4C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A04205"/>
    <w:multiLevelType w:val="hybridMultilevel"/>
    <w:tmpl w:val="9BF46A48"/>
    <w:lvl w:ilvl="0" w:tplc="97FC13F0">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6020F"/>
    <w:multiLevelType w:val="hybridMultilevel"/>
    <w:tmpl w:val="D83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7290F"/>
    <w:multiLevelType w:val="hybridMultilevel"/>
    <w:tmpl w:val="B8B0C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C61572"/>
    <w:multiLevelType w:val="hybridMultilevel"/>
    <w:tmpl w:val="BD8A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648EE"/>
    <w:multiLevelType w:val="hybridMultilevel"/>
    <w:tmpl w:val="C6C8A1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7E17A2"/>
    <w:multiLevelType w:val="hybridMultilevel"/>
    <w:tmpl w:val="9F728330"/>
    <w:lvl w:ilvl="0" w:tplc="6FBAAEA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9939D6"/>
    <w:multiLevelType w:val="hybridMultilevel"/>
    <w:tmpl w:val="265CFD78"/>
    <w:lvl w:ilvl="0" w:tplc="6FBAAEAA">
      <w:start w:val="1"/>
      <w:numFmt w:val="bullet"/>
      <w:lvlText w:val=""/>
      <w:lvlJc w:val="left"/>
      <w:pPr>
        <w:tabs>
          <w:tab w:val="num" w:pos="453"/>
        </w:tabs>
        <w:ind w:left="453" w:hanging="227"/>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nsid w:val="52D204A3"/>
    <w:multiLevelType w:val="hybridMultilevel"/>
    <w:tmpl w:val="2834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93D89"/>
    <w:multiLevelType w:val="hybridMultilevel"/>
    <w:tmpl w:val="EEA6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41299B"/>
    <w:multiLevelType w:val="hybridMultilevel"/>
    <w:tmpl w:val="C778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5815AF"/>
    <w:multiLevelType w:val="hybridMultilevel"/>
    <w:tmpl w:val="3A96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87D61"/>
    <w:multiLevelType w:val="hybridMultilevel"/>
    <w:tmpl w:val="3844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2E5807"/>
    <w:multiLevelType w:val="hybridMultilevel"/>
    <w:tmpl w:val="5060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8E7DAC"/>
    <w:multiLevelType w:val="hybridMultilevel"/>
    <w:tmpl w:val="1A1A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737140"/>
    <w:multiLevelType w:val="hybridMultilevel"/>
    <w:tmpl w:val="5A0A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F444CD"/>
    <w:multiLevelType w:val="multilevel"/>
    <w:tmpl w:val="546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1"/>
  </w:num>
  <w:num w:numId="3">
    <w:abstractNumId w:val="17"/>
  </w:num>
  <w:num w:numId="4">
    <w:abstractNumId w:val="8"/>
  </w:num>
  <w:num w:numId="5">
    <w:abstractNumId w:val="7"/>
  </w:num>
  <w:num w:numId="6">
    <w:abstractNumId w:val="10"/>
  </w:num>
  <w:num w:numId="7">
    <w:abstractNumId w:val="15"/>
  </w:num>
  <w:num w:numId="8">
    <w:abstractNumId w:val="4"/>
  </w:num>
  <w:num w:numId="9">
    <w:abstractNumId w:val="6"/>
  </w:num>
  <w:num w:numId="10">
    <w:abstractNumId w:val="18"/>
  </w:num>
  <w:num w:numId="11">
    <w:abstractNumId w:val="12"/>
  </w:num>
  <w:num w:numId="12">
    <w:abstractNumId w:val="13"/>
  </w:num>
  <w:num w:numId="13">
    <w:abstractNumId w:val="2"/>
  </w:num>
  <w:num w:numId="14">
    <w:abstractNumId w:val="11"/>
  </w:num>
  <w:num w:numId="15">
    <w:abstractNumId w:val="1"/>
  </w:num>
  <w:num w:numId="16">
    <w:abstractNumId w:val="9"/>
  </w:num>
  <w:num w:numId="17">
    <w:abstractNumId w:val="20"/>
  </w:num>
  <w:num w:numId="18">
    <w:abstractNumId w:val="16"/>
  </w:num>
  <w:num w:numId="19">
    <w:abstractNumId w:val="5"/>
  </w:num>
  <w:num w:numId="20">
    <w:abstractNumId w:val="0"/>
  </w:num>
  <w:num w:numId="21">
    <w:abstractNumId w:val="14"/>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4450"/>
    <o:shapelayout v:ext="edit">
      <o:idmap v:ext="edit" data="2"/>
    </o:shapelayout>
  </w:hdrShapeDefaults>
  <w:footnotePr>
    <w:footnote w:id="0"/>
    <w:footnote w:id="1"/>
  </w:footnotePr>
  <w:endnotePr>
    <w:endnote w:id="0"/>
    <w:endnote w:id="1"/>
  </w:endnotePr>
  <w:compat/>
  <w:rsids>
    <w:rsidRoot w:val="00803D0A"/>
    <w:rsid w:val="000045CA"/>
    <w:rsid w:val="00006F09"/>
    <w:rsid w:val="0001034C"/>
    <w:rsid w:val="00010BD0"/>
    <w:rsid w:val="00016F54"/>
    <w:rsid w:val="00022B27"/>
    <w:rsid w:val="000341BB"/>
    <w:rsid w:val="0003435D"/>
    <w:rsid w:val="00035BF6"/>
    <w:rsid w:val="0004017E"/>
    <w:rsid w:val="0004103E"/>
    <w:rsid w:val="0004290D"/>
    <w:rsid w:val="00042B45"/>
    <w:rsid w:val="000461C6"/>
    <w:rsid w:val="0005044C"/>
    <w:rsid w:val="00050925"/>
    <w:rsid w:val="00050C60"/>
    <w:rsid w:val="00052676"/>
    <w:rsid w:val="000526A5"/>
    <w:rsid w:val="00056EF9"/>
    <w:rsid w:val="00061059"/>
    <w:rsid w:val="000624F0"/>
    <w:rsid w:val="000642BA"/>
    <w:rsid w:val="000738F9"/>
    <w:rsid w:val="00076929"/>
    <w:rsid w:val="00081083"/>
    <w:rsid w:val="00081E3C"/>
    <w:rsid w:val="0008374C"/>
    <w:rsid w:val="00083AFF"/>
    <w:rsid w:val="0008606B"/>
    <w:rsid w:val="0008778F"/>
    <w:rsid w:val="000902BF"/>
    <w:rsid w:val="00091DBD"/>
    <w:rsid w:val="00091F9C"/>
    <w:rsid w:val="00093375"/>
    <w:rsid w:val="00094371"/>
    <w:rsid w:val="000951BA"/>
    <w:rsid w:val="00095451"/>
    <w:rsid w:val="000959C0"/>
    <w:rsid w:val="00095EC7"/>
    <w:rsid w:val="000A3E2B"/>
    <w:rsid w:val="000A5830"/>
    <w:rsid w:val="000A61B7"/>
    <w:rsid w:val="000A65A8"/>
    <w:rsid w:val="000A7315"/>
    <w:rsid w:val="000B2DAD"/>
    <w:rsid w:val="000B609A"/>
    <w:rsid w:val="000C6C7C"/>
    <w:rsid w:val="000D4EAD"/>
    <w:rsid w:val="000D5C65"/>
    <w:rsid w:val="000D6221"/>
    <w:rsid w:val="000E16BD"/>
    <w:rsid w:val="000E4873"/>
    <w:rsid w:val="000F2EAC"/>
    <w:rsid w:val="001000BC"/>
    <w:rsid w:val="0010328D"/>
    <w:rsid w:val="0010378C"/>
    <w:rsid w:val="00103C33"/>
    <w:rsid w:val="00104506"/>
    <w:rsid w:val="00105196"/>
    <w:rsid w:val="00105E59"/>
    <w:rsid w:val="0010673F"/>
    <w:rsid w:val="00116297"/>
    <w:rsid w:val="00116679"/>
    <w:rsid w:val="001204CE"/>
    <w:rsid w:val="00121031"/>
    <w:rsid w:val="00127063"/>
    <w:rsid w:val="00130649"/>
    <w:rsid w:val="001408D6"/>
    <w:rsid w:val="00142485"/>
    <w:rsid w:val="0014324F"/>
    <w:rsid w:val="001433D6"/>
    <w:rsid w:val="00147DB9"/>
    <w:rsid w:val="0015277E"/>
    <w:rsid w:val="00155CCB"/>
    <w:rsid w:val="0015609A"/>
    <w:rsid w:val="001627FB"/>
    <w:rsid w:val="00167AA9"/>
    <w:rsid w:val="001717C1"/>
    <w:rsid w:val="00176577"/>
    <w:rsid w:val="00182A9E"/>
    <w:rsid w:val="0018480E"/>
    <w:rsid w:val="0019213B"/>
    <w:rsid w:val="00193140"/>
    <w:rsid w:val="00193315"/>
    <w:rsid w:val="001A2CB4"/>
    <w:rsid w:val="001A5F68"/>
    <w:rsid w:val="001A6999"/>
    <w:rsid w:val="001A6D40"/>
    <w:rsid w:val="001A6DF0"/>
    <w:rsid w:val="001B07C6"/>
    <w:rsid w:val="001B2988"/>
    <w:rsid w:val="001B2D50"/>
    <w:rsid w:val="001B3EFD"/>
    <w:rsid w:val="001B529A"/>
    <w:rsid w:val="001B7542"/>
    <w:rsid w:val="001D0B57"/>
    <w:rsid w:val="001D2589"/>
    <w:rsid w:val="001D4989"/>
    <w:rsid w:val="001D6F36"/>
    <w:rsid w:val="001D7F49"/>
    <w:rsid w:val="001E0EF6"/>
    <w:rsid w:val="001E3FCB"/>
    <w:rsid w:val="001E664B"/>
    <w:rsid w:val="002026EA"/>
    <w:rsid w:val="00204A1E"/>
    <w:rsid w:val="002073A2"/>
    <w:rsid w:val="00214A52"/>
    <w:rsid w:val="00220D97"/>
    <w:rsid w:val="00224E59"/>
    <w:rsid w:val="0023042A"/>
    <w:rsid w:val="00242A71"/>
    <w:rsid w:val="00243134"/>
    <w:rsid w:val="00244534"/>
    <w:rsid w:val="00244A2D"/>
    <w:rsid w:val="00247202"/>
    <w:rsid w:val="002542F8"/>
    <w:rsid w:val="0025544A"/>
    <w:rsid w:val="0025787E"/>
    <w:rsid w:val="002618EC"/>
    <w:rsid w:val="00261C3F"/>
    <w:rsid w:val="0026309C"/>
    <w:rsid w:val="00267B6C"/>
    <w:rsid w:val="0027117E"/>
    <w:rsid w:val="002728FE"/>
    <w:rsid w:val="00276194"/>
    <w:rsid w:val="00283BE0"/>
    <w:rsid w:val="00286DB9"/>
    <w:rsid w:val="00297BC4"/>
    <w:rsid w:val="002A3DC0"/>
    <w:rsid w:val="002B0389"/>
    <w:rsid w:val="002B4383"/>
    <w:rsid w:val="002C0444"/>
    <w:rsid w:val="002C1093"/>
    <w:rsid w:val="002D2DD5"/>
    <w:rsid w:val="002E578F"/>
    <w:rsid w:val="002E7AA9"/>
    <w:rsid w:val="002F600A"/>
    <w:rsid w:val="002F72B8"/>
    <w:rsid w:val="003001C4"/>
    <w:rsid w:val="00302BE2"/>
    <w:rsid w:val="003039C5"/>
    <w:rsid w:val="00307544"/>
    <w:rsid w:val="00311B48"/>
    <w:rsid w:val="003163E5"/>
    <w:rsid w:val="00331FEB"/>
    <w:rsid w:val="00333220"/>
    <w:rsid w:val="00333E1B"/>
    <w:rsid w:val="00335023"/>
    <w:rsid w:val="00340087"/>
    <w:rsid w:val="00340404"/>
    <w:rsid w:val="003424DE"/>
    <w:rsid w:val="003441A9"/>
    <w:rsid w:val="00357190"/>
    <w:rsid w:val="00357C6D"/>
    <w:rsid w:val="003623A8"/>
    <w:rsid w:val="00366384"/>
    <w:rsid w:val="00367025"/>
    <w:rsid w:val="0037793B"/>
    <w:rsid w:val="0038157E"/>
    <w:rsid w:val="0038466D"/>
    <w:rsid w:val="003855CC"/>
    <w:rsid w:val="0038704C"/>
    <w:rsid w:val="00390A54"/>
    <w:rsid w:val="00394CAD"/>
    <w:rsid w:val="003955A9"/>
    <w:rsid w:val="0039564E"/>
    <w:rsid w:val="00395ABF"/>
    <w:rsid w:val="003A134A"/>
    <w:rsid w:val="003B2702"/>
    <w:rsid w:val="003B2F55"/>
    <w:rsid w:val="003C332F"/>
    <w:rsid w:val="003C6984"/>
    <w:rsid w:val="003D2220"/>
    <w:rsid w:val="003E0280"/>
    <w:rsid w:val="003E5C41"/>
    <w:rsid w:val="003E69F7"/>
    <w:rsid w:val="003F3674"/>
    <w:rsid w:val="003F4EDA"/>
    <w:rsid w:val="00400957"/>
    <w:rsid w:val="0040183B"/>
    <w:rsid w:val="00406D10"/>
    <w:rsid w:val="00410B67"/>
    <w:rsid w:val="00421C0E"/>
    <w:rsid w:val="0042292A"/>
    <w:rsid w:val="00423553"/>
    <w:rsid w:val="004269B2"/>
    <w:rsid w:val="00427661"/>
    <w:rsid w:val="00436229"/>
    <w:rsid w:val="004421E0"/>
    <w:rsid w:val="00442E47"/>
    <w:rsid w:val="00443631"/>
    <w:rsid w:val="00463342"/>
    <w:rsid w:val="00467260"/>
    <w:rsid w:val="00467DA2"/>
    <w:rsid w:val="00474BE3"/>
    <w:rsid w:val="00474EA6"/>
    <w:rsid w:val="00475957"/>
    <w:rsid w:val="00482205"/>
    <w:rsid w:val="00492069"/>
    <w:rsid w:val="00492DA6"/>
    <w:rsid w:val="00495FD1"/>
    <w:rsid w:val="004A1BAE"/>
    <w:rsid w:val="004A5FDC"/>
    <w:rsid w:val="004A72F5"/>
    <w:rsid w:val="004A7E61"/>
    <w:rsid w:val="004B242B"/>
    <w:rsid w:val="004B64E2"/>
    <w:rsid w:val="004B6BC4"/>
    <w:rsid w:val="004C0C3B"/>
    <w:rsid w:val="004C1133"/>
    <w:rsid w:val="004C1B49"/>
    <w:rsid w:val="004C742A"/>
    <w:rsid w:val="004D1D97"/>
    <w:rsid w:val="004E0183"/>
    <w:rsid w:val="004E021B"/>
    <w:rsid w:val="004E4735"/>
    <w:rsid w:val="004F1DF8"/>
    <w:rsid w:val="004F3DC7"/>
    <w:rsid w:val="004F4296"/>
    <w:rsid w:val="004F5E9F"/>
    <w:rsid w:val="004F6090"/>
    <w:rsid w:val="004F6802"/>
    <w:rsid w:val="00502048"/>
    <w:rsid w:val="005041F5"/>
    <w:rsid w:val="00513DF1"/>
    <w:rsid w:val="0052298D"/>
    <w:rsid w:val="00523852"/>
    <w:rsid w:val="0052406B"/>
    <w:rsid w:val="00524103"/>
    <w:rsid w:val="005266FE"/>
    <w:rsid w:val="00527F9C"/>
    <w:rsid w:val="00550E48"/>
    <w:rsid w:val="00556778"/>
    <w:rsid w:val="005609C1"/>
    <w:rsid w:val="00562D75"/>
    <w:rsid w:val="0057150E"/>
    <w:rsid w:val="00573A9B"/>
    <w:rsid w:val="005740C5"/>
    <w:rsid w:val="0057434E"/>
    <w:rsid w:val="0057588E"/>
    <w:rsid w:val="005802DB"/>
    <w:rsid w:val="00581AB4"/>
    <w:rsid w:val="00582BEB"/>
    <w:rsid w:val="005876E2"/>
    <w:rsid w:val="00591C80"/>
    <w:rsid w:val="0059707C"/>
    <w:rsid w:val="005A092E"/>
    <w:rsid w:val="005A68B8"/>
    <w:rsid w:val="005B0AD4"/>
    <w:rsid w:val="005B1E76"/>
    <w:rsid w:val="005B2387"/>
    <w:rsid w:val="005B33BA"/>
    <w:rsid w:val="005B7886"/>
    <w:rsid w:val="005C1D27"/>
    <w:rsid w:val="005D4455"/>
    <w:rsid w:val="005E182A"/>
    <w:rsid w:val="005E45FB"/>
    <w:rsid w:val="005F1DB0"/>
    <w:rsid w:val="005F1E64"/>
    <w:rsid w:val="005F3CA1"/>
    <w:rsid w:val="005F4F9E"/>
    <w:rsid w:val="005F7874"/>
    <w:rsid w:val="00602093"/>
    <w:rsid w:val="006021AC"/>
    <w:rsid w:val="00602337"/>
    <w:rsid w:val="0060436A"/>
    <w:rsid w:val="0061347F"/>
    <w:rsid w:val="00621FB4"/>
    <w:rsid w:val="0062487E"/>
    <w:rsid w:val="0063285A"/>
    <w:rsid w:val="006349A2"/>
    <w:rsid w:val="00637A58"/>
    <w:rsid w:val="00646618"/>
    <w:rsid w:val="006478E3"/>
    <w:rsid w:val="00651A7D"/>
    <w:rsid w:val="00655C77"/>
    <w:rsid w:val="00655C9C"/>
    <w:rsid w:val="00663A94"/>
    <w:rsid w:val="00666554"/>
    <w:rsid w:val="0066655F"/>
    <w:rsid w:val="006671CC"/>
    <w:rsid w:val="00667639"/>
    <w:rsid w:val="0067043E"/>
    <w:rsid w:val="00671EB7"/>
    <w:rsid w:val="00672672"/>
    <w:rsid w:val="006834B0"/>
    <w:rsid w:val="00684B40"/>
    <w:rsid w:val="0068500E"/>
    <w:rsid w:val="0069306D"/>
    <w:rsid w:val="00695328"/>
    <w:rsid w:val="006A117F"/>
    <w:rsid w:val="006A2136"/>
    <w:rsid w:val="006A22B1"/>
    <w:rsid w:val="006A3F39"/>
    <w:rsid w:val="006A4C4A"/>
    <w:rsid w:val="006B1998"/>
    <w:rsid w:val="006B3A07"/>
    <w:rsid w:val="006B451D"/>
    <w:rsid w:val="006B5E2D"/>
    <w:rsid w:val="006B61B5"/>
    <w:rsid w:val="006B6421"/>
    <w:rsid w:val="006B75B4"/>
    <w:rsid w:val="006C391B"/>
    <w:rsid w:val="006C6389"/>
    <w:rsid w:val="006D6C19"/>
    <w:rsid w:val="006E0A20"/>
    <w:rsid w:val="006E2BA9"/>
    <w:rsid w:val="006E57AA"/>
    <w:rsid w:val="006E607E"/>
    <w:rsid w:val="00707E43"/>
    <w:rsid w:val="00714D63"/>
    <w:rsid w:val="0072031A"/>
    <w:rsid w:val="0072237A"/>
    <w:rsid w:val="00722C37"/>
    <w:rsid w:val="00723358"/>
    <w:rsid w:val="00723A97"/>
    <w:rsid w:val="00724CB8"/>
    <w:rsid w:val="00725548"/>
    <w:rsid w:val="00727BC3"/>
    <w:rsid w:val="00727C89"/>
    <w:rsid w:val="007324F5"/>
    <w:rsid w:val="00733514"/>
    <w:rsid w:val="007369B7"/>
    <w:rsid w:val="0073711E"/>
    <w:rsid w:val="00737455"/>
    <w:rsid w:val="007416DC"/>
    <w:rsid w:val="00751A9C"/>
    <w:rsid w:val="00751CF7"/>
    <w:rsid w:val="00752349"/>
    <w:rsid w:val="0075355D"/>
    <w:rsid w:val="00754A72"/>
    <w:rsid w:val="00756447"/>
    <w:rsid w:val="007643EE"/>
    <w:rsid w:val="00764458"/>
    <w:rsid w:val="007649E2"/>
    <w:rsid w:val="007671F7"/>
    <w:rsid w:val="0077340C"/>
    <w:rsid w:val="007836E8"/>
    <w:rsid w:val="00785C92"/>
    <w:rsid w:val="007940E5"/>
    <w:rsid w:val="0079457B"/>
    <w:rsid w:val="007A3B54"/>
    <w:rsid w:val="007B3186"/>
    <w:rsid w:val="007B3B5B"/>
    <w:rsid w:val="007B79D0"/>
    <w:rsid w:val="007C0F4F"/>
    <w:rsid w:val="007C33DD"/>
    <w:rsid w:val="007D4C73"/>
    <w:rsid w:val="007D4D6C"/>
    <w:rsid w:val="007D7A39"/>
    <w:rsid w:val="007D7C83"/>
    <w:rsid w:val="007E0A56"/>
    <w:rsid w:val="007E25E9"/>
    <w:rsid w:val="007E612F"/>
    <w:rsid w:val="007F7BA2"/>
    <w:rsid w:val="00802313"/>
    <w:rsid w:val="00803D0A"/>
    <w:rsid w:val="0080501D"/>
    <w:rsid w:val="0081002F"/>
    <w:rsid w:val="008114AB"/>
    <w:rsid w:val="00814AA0"/>
    <w:rsid w:val="00814B5B"/>
    <w:rsid w:val="00814BC2"/>
    <w:rsid w:val="008243FD"/>
    <w:rsid w:val="00826B17"/>
    <w:rsid w:val="00827A9F"/>
    <w:rsid w:val="00830796"/>
    <w:rsid w:val="0083360A"/>
    <w:rsid w:val="008439DC"/>
    <w:rsid w:val="00855E82"/>
    <w:rsid w:val="00856033"/>
    <w:rsid w:val="00856C3E"/>
    <w:rsid w:val="00871E76"/>
    <w:rsid w:val="008741E3"/>
    <w:rsid w:val="00877527"/>
    <w:rsid w:val="008779D9"/>
    <w:rsid w:val="00884CCF"/>
    <w:rsid w:val="008861A0"/>
    <w:rsid w:val="0088747D"/>
    <w:rsid w:val="008874B7"/>
    <w:rsid w:val="008913EC"/>
    <w:rsid w:val="008925AF"/>
    <w:rsid w:val="00895631"/>
    <w:rsid w:val="00896AEC"/>
    <w:rsid w:val="008A24A5"/>
    <w:rsid w:val="008B035C"/>
    <w:rsid w:val="008B143F"/>
    <w:rsid w:val="008B168F"/>
    <w:rsid w:val="008B3700"/>
    <w:rsid w:val="008C3000"/>
    <w:rsid w:val="008C5013"/>
    <w:rsid w:val="008C720B"/>
    <w:rsid w:val="008D1B01"/>
    <w:rsid w:val="008D2E48"/>
    <w:rsid w:val="008D35EE"/>
    <w:rsid w:val="008E42D4"/>
    <w:rsid w:val="008E4E54"/>
    <w:rsid w:val="008F0E30"/>
    <w:rsid w:val="008F1E34"/>
    <w:rsid w:val="008F5727"/>
    <w:rsid w:val="008F59D4"/>
    <w:rsid w:val="00901A62"/>
    <w:rsid w:val="00905A6F"/>
    <w:rsid w:val="009078D2"/>
    <w:rsid w:val="009100FC"/>
    <w:rsid w:val="009106E2"/>
    <w:rsid w:val="00930667"/>
    <w:rsid w:val="0093509F"/>
    <w:rsid w:val="00937548"/>
    <w:rsid w:val="00943353"/>
    <w:rsid w:val="009445A4"/>
    <w:rsid w:val="00944FD3"/>
    <w:rsid w:val="00945E99"/>
    <w:rsid w:val="00951D16"/>
    <w:rsid w:val="00964141"/>
    <w:rsid w:val="00967CD4"/>
    <w:rsid w:val="009707F0"/>
    <w:rsid w:val="009726D0"/>
    <w:rsid w:val="00973D21"/>
    <w:rsid w:val="00982592"/>
    <w:rsid w:val="009833B8"/>
    <w:rsid w:val="009875F8"/>
    <w:rsid w:val="0099178F"/>
    <w:rsid w:val="009953D5"/>
    <w:rsid w:val="009A0B95"/>
    <w:rsid w:val="009A4B4E"/>
    <w:rsid w:val="009A65ED"/>
    <w:rsid w:val="009A67E1"/>
    <w:rsid w:val="009B095A"/>
    <w:rsid w:val="009B37A9"/>
    <w:rsid w:val="009B5B6D"/>
    <w:rsid w:val="009B7053"/>
    <w:rsid w:val="009C3846"/>
    <w:rsid w:val="009C7100"/>
    <w:rsid w:val="009C7498"/>
    <w:rsid w:val="009D2531"/>
    <w:rsid w:val="009D477B"/>
    <w:rsid w:val="009D7A07"/>
    <w:rsid w:val="009E138F"/>
    <w:rsid w:val="009E297B"/>
    <w:rsid w:val="009E49C1"/>
    <w:rsid w:val="009E4F43"/>
    <w:rsid w:val="009E6661"/>
    <w:rsid w:val="009E6F1B"/>
    <w:rsid w:val="009F1E72"/>
    <w:rsid w:val="00A006E7"/>
    <w:rsid w:val="00A01F94"/>
    <w:rsid w:val="00A06DE3"/>
    <w:rsid w:val="00A0765E"/>
    <w:rsid w:val="00A10C9E"/>
    <w:rsid w:val="00A12DA2"/>
    <w:rsid w:val="00A1342E"/>
    <w:rsid w:val="00A13C6F"/>
    <w:rsid w:val="00A15C49"/>
    <w:rsid w:val="00A21B61"/>
    <w:rsid w:val="00A23E2E"/>
    <w:rsid w:val="00A2710A"/>
    <w:rsid w:val="00A36D82"/>
    <w:rsid w:val="00A378FF"/>
    <w:rsid w:val="00A46486"/>
    <w:rsid w:val="00A46A2F"/>
    <w:rsid w:val="00A517E7"/>
    <w:rsid w:val="00A60236"/>
    <w:rsid w:val="00A613CB"/>
    <w:rsid w:val="00A61A6C"/>
    <w:rsid w:val="00A63183"/>
    <w:rsid w:val="00A71AFD"/>
    <w:rsid w:val="00A71B1F"/>
    <w:rsid w:val="00A72E3A"/>
    <w:rsid w:val="00A75594"/>
    <w:rsid w:val="00A843F0"/>
    <w:rsid w:val="00A8730E"/>
    <w:rsid w:val="00A87F38"/>
    <w:rsid w:val="00A91133"/>
    <w:rsid w:val="00AA1FBB"/>
    <w:rsid w:val="00AA2163"/>
    <w:rsid w:val="00AB096D"/>
    <w:rsid w:val="00AB1749"/>
    <w:rsid w:val="00AB4CD2"/>
    <w:rsid w:val="00AB74A6"/>
    <w:rsid w:val="00AC4433"/>
    <w:rsid w:val="00AC49DC"/>
    <w:rsid w:val="00AD1008"/>
    <w:rsid w:val="00AD2F7F"/>
    <w:rsid w:val="00AD3EBA"/>
    <w:rsid w:val="00B005B0"/>
    <w:rsid w:val="00B0450A"/>
    <w:rsid w:val="00B04B90"/>
    <w:rsid w:val="00B10A41"/>
    <w:rsid w:val="00B125D4"/>
    <w:rsid w:val="00B127DC"/>
    <w:rsid w:val="00B13AF4"/>
    <w:rsid w:val="00B15309"/>
    <w:rsid w:val="00B22709"/>
    <w:rsid w:val="00B227FC"/>
    <w:rsid w:val="00B24901"/>
    <w:rsid w:val="00B320B6"/>
    <w:rsid w:val="00B404A2"/>
    <w:rsid w:val="00B41D6A"/>
    <w:rsid w:val="00B4448C"/>
    <w:rsid w:val="00B45EF1"/>
    <w:rsid w:val="00B5219E"/>
    <w:rsid w:val="00B54B1D"/>
    <w:rsid w:val="00B55475"/>
    <w:rsid w:val="00B60134"/>
    <w:rsid w:val="00B62FE0"/>
    <w:rsid w:val="00B64AFB"/>
    <w:rsid w:val="00B65187"/>
    <w:rsid w:val="00B745AD"/>
    <w:rsid w:val="00B854F2"/>
    <w:rsid w:val="00B87688"/>
    <w:rsid w:val="00B939BF"/>
    <w:rsid w:val="00BA0477"/>
    <w:rsid w:val="00BA3063"/>
    <w:rsid w:val="00BB3653"/>
    <w:rsid w:val="00BB6DC6"/>
    <w:rsid w:val="00BB77A6"/>
    <w:rsid w:val="00BD041E"/>
    <w:rsid w:val="00BD438D"/>
    <w:rsid w:val="00BD4F29"/>
    <w:rsid w:val="00BD5EFA"/>
    <w:rsid w:val="00BD7828"/>
    <w:rsid w:val="00BE0F5C"/>
    <w:rsid w:val="00BE4C03"/>
    <w:rsid w:val="00BE629D"/>
    <w:rsid w:val="00BF480D"/>
    <w:rsid w:val="00BF7899"/>
    <w:rsid w:val="00C05661"/>
    <w:rsid w:val="00C07C94"/>
    <w:rsid w:val="00C32B0D"/>
    <w:rsid w:val="00C405D5"/>
    <w:rsid w:val="00C50918"/>
    <w:rsid w:val="00C53DF5"/>
    <w:rsid w:val="00C5548D"/>
    <w:rsid w:val="00C56DF6"/>
    <w:rsid w:val="00C631C5"/>
    <w:rsid w:val="00C640B2"/>
    <w:rsid w:val="00C643C0"/>
    <w:rsid w:val="00C66979"/>
    <w:rsid w:val="00C66D63"/>
    <w:rsid w:val="00C70BC7"/>
    <w:rsid w:val="00C75820"/>
    <w:rsid w:val="00C759AE"/>
    <w:rsid w:val="00C76A48"/>
    <w:rsid w:val="00C77BF3"/>
    <w:rsid w:val="00C82778"/>
    <w:rsid w:val="00C837EC"/>
    <w:rsid w:val="00C90D46"/>
    <w:rsid w:val="00CA0B12"/>
    <w:rsid w:val="00CA3931"/>
    <w:rsid w:val="00CA72B1"/>
    <w:rsid w:val="00CA7CBD"/>
    <w:rsid w:val="00CB3C40"/>
    <w:rsid w:val="00CB7763"/>
    <w:rsid w:val="00CC0436"/>
    <w:rsid w:val="00CC2333"/>
    <w:rsid w:val="00CD1E9F"/>
    <w:rsid w:val="00CD4855"/>
    <w:rsid w:val="00CD58B6"/>
    <w:rsid w:val="00CD6936"/>
    <w:rsid w:val="00CE274F"/>
    <w:rsid w:val="00CF314D"/>
    <w:rsid w:val="00CF3918"/>
    <w:rsid w:val="00CF65A1"/>
    <w:rsid w:val="00D11324"/>
    <w:rsid w:val="00D118C1"/>
    <w:rsid w:val="00D15BEB"/>
    <w:rsid w:val="00D22976"/>
    <w:rsid w:val="00D26DCB"/>
    <w:rsid w:val="00D318E8"/>
    <w:rsid w:val="00D3702A"/>
    <w:rsid w:val="00D47EBF"/>
    <w:rsid w:val="00D5033F"/>
    <w:rsid w:val="00D521D0"/>
    <w:rsid w:val="00D53BC7"/>
    <w:rsid w:val="00D626C9"/>
    <w:rsid w:val="00D6656E"/>
    <w:rsid w:val="00D66A2C"/>
    <w:rsid w:val="00D722AA"/>
    <w:rsid w:val="00D722E7"/>
    <w:rsid w:val="00D80FAA"/>
    <w:rsid w:val="00D8370C"/>
    <w:rsid w:val="00D8485E"/>
    <w:rsid w:val="00D85E34"/>
    <w:rsid w:val="00D94992"/>
    <w:rsid w:val="00DA36C5"/>
    <w:rsid w:val="00DA3808"/>
    <w:rsid w:val="00DA4857"/>
    <w:rsid w:val="00DA4AD1"/>
    <w:rsid w:val="00DB4A70"/>
    <w:rsid w:val="00DB4AA8"/>
    <w:rsid w:val="00DB5AAF"/>
    <w:rsid w:val="00DB6FD9"/>
    <w:rsid w:val="00DC0645"/>
    <w:rsid w:val="00DC222C"/>
    <w:rsid w:val="00DC7064"/>
    <w:rsid w:val="00DD1F69"/>
    <w:rsid w:val="00DD7C0E"/>
    <w:rsid w:val="00DE1157"/>
    <w:rsid w:val="00DE3C59"/>
    <w:rsid w:val="00DF12EA"/>
    <w:rsid w:val="00E0528D"/>
    <w:rsid w:val="00E054B6"/>
    <w:rsid w:val="00E11AC6"/>
    <w:rsid w:val="00E12FA5"/>
    <w:rsid w:val="00E13F33"/>
    <w:rsid w:val="00E17343"/>
    <w:rsid w:val="00E17398"/>
    <w:rsid w:val="00E21384"/>
    <w:rsid w:val="00E2497A"/>
    <w:rsid w:val="00E26B5F"/>
    <w:rsid w:val="00E27E26"/>
    <w:rsid w:val="00E312A1"/>
    <w:rsid w:val="00E31688"/>
    <w:rsid w:val="00E34E7A"/>
    <w:rsid w:val="00E35682"/>
    <w:rsid w:val="00E44E66"/>
    <w:rsid w:val="00E4637B"/>
    <w:rsid w:val="00E47768"/>
    <w:rsid w:val="00E52509"/>
    <w:rsid w:val="00E55A7F"/>
    <w:rsid w:val="00E57DE2"/>
    <w:rsid w:val="00E60208"/>
    <w:rsid w:val="00E614CF"/>
    <w:rsid w:val="00E61B35"/>
    <w:rsid w:val="00E61E3B"/>
    <w:rsid w:val="00E61F82"/>
    <w:rsid w:val="00E74A37"/>
    <w:rsid w:val="00E74F25"/>
    <w:rsid w:val="00E805CC"/>
    <w:rsid w:val="00E820DA"/>
    <w:rsid w:val="00E833A6"/>
    <w:rsid w:val="00E836F2"/>
    <w:rsid w:val="00E852C6"/>
    <w:rsid w:val="00E876B7"/>
    <w:rsid w:val="00E929C6"/>
    <w:rsid w:val="00E92FE3"/>
    <w:rsid w:val="00E935BA"/>
    <w:rsid w:val="00E969A6"/>
    <w:rsid w:val="00E96A2C"/>
    <w:rsid w:val="00EA69F9"/>
    <w:rsid w:val="00EA6F80"/>
    <w:rsid w:val="00EC119E"/>
    <w:rsid w:val="00EC1532"/>
    <w:rsid w:val="00EC1F21"/>
    <w:rsid w:val="00EC24DA"/>
    <w:rsid w:val="00ED0C11"/>
    <w:rsid w:val="00ED3272"/>
    <w:rsid w:val="00ED434E"/>
    <w:rsid w:val="00ED4D93"/>
    <w:rsid w:val="00EE1B3B"/>
    <w:rsid w:val="00EE2843"/>
    <w:rsid w:val="00EE5FB2"/>
    <w:rsid w:val="00EE7F71"/>
    <w:rsid w:val="00EF0B08"/>
    <w:rsid w:val="00F00FCD"/>
    <w:rsid w:val="00F028F8"/>
    <w:rsid w:val="00F0410C"/>
    <w:rsid w:val="00F0760C"/>
    <w:rsid w:val="00F11553"/>
    <w:rsid w:val="00F129CE"/>
    <w:rsid w:val="00F17407"/>
    <w:rsid w:val="00F22511"/>
    <w:rsid w:val="00F23CC8"/>
    <w:rsid w:val="00F2530A"/>
    <w:rsid w:val="00F316CB"/>
    <w:rsid w:val="00F3368C"/>
    <w:rsid w:val="00F3401E"/>
    <w:rsid w:val="00F364E1"/>
    <w:rsid w:val="00F54249"/>
    <w:rsid w:val="00F60376"/>
    <w:rsid w:val="00F66054"/>
    <w:rsid w:val="00F677B9"/>
    <w:rsid w:val="00F71A16"/>
    <w:rsid w:val="00F74EDA"/>
    <w:rsid w:val="00F806D1"/>
    <w:rsid w:val="00F8088E"/>
    <w:rsid w:val="00F82B6E"/>
    <w:rsid w:val="00F83D0C"/>
    <w:rsid w:val="00F90A7B"/>
    <w:rsid w:val="00F949C7"/>
    <w:rsid w:val="00FA5305"/>
    <w:rsid w:val="00FA69CD"/>
    <w:rsid w:val="00FA718B"/>
    <w:rsid w:val="00FB01BC"/>
    <w:rsid w:val="00FB0B41"/>
    <w:rsid w:val="00FB3898"/>
    <w:rsid w:val="00FB615E"/>
    <w:rsid w:val="00FC0527"/>
    <w:rsid w:val="00FC3686"/>
    <w:rsid w:val="00FC7776"/>
    <w:rsid w:val="00FD7DE8"/>
    <w:rsid w:val="00FE1395"/>
    <w:rsid w:val="00FE4B2F"/>
    <w:rsid w:val="00FE5F7C"/>
    <w:rsid w:val="00FE7CCE"/>
    <w:rsid w:val="00FF64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AA"/>
  </w:style>
  <w:style w:type="paragraph" w:styleId="Heading2">
    <w:name w:val="heading 2"/>
    <w:basedOn w:val="Normal"/>
    <w:link w:val="Heading2Char"/>
    <w:uiPriority w:val="9"/>
    <w:qFormat/>
    <w:rsid w:val="002E578F"/>
    <w:pPr>
      <w:spacing w:after="0" w:line="240" w:lineRule="auto"/>
      <w:outlineLvl w:val="1"/>
    </w:pPr>
    <w:rPr>
      <w:rFonts w:ascii="Times New Roman" w:eastAsia="Times New Roman" w:hAnsi="Times New Roman" w:cs="Times New Roman"/>
      <w:color w:val="FFFFFF"/>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803D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3D0A"/>
  </w:style>
  <w:style w:type="paragraph" w:styleId="Footer">
    <w:name w:val="footer"/>
    <w:basedOn w:val="Normal"/>
    <w:link w:val="FooterChar"/>
    <w:uiPriority w:val="99"/>
    <w:semiHidden/>
    <w:unhideWhenUsed/>
    <w:rsid w:val="00803D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3D0A"/>
  </w:style>
  <w:style w:type="paragraph" w:styleId="ListParagraph">
    <w:name w:val="List Paragraph"/>
    <w:basedOn w:val="Normal"/>
    <w:uiPriority w:val="34"/>
    <w:qFormat/>
    <w:rsid w:val="00006F09"/>
    <w:pPr>
      <w:ind w:left="720"/>
      <w:contextualSpacing/>
    </w:pPr>
  </w:style>
  <w:style w:type="table" w:styleId="MediumShading1-Accent5">
    <w:name w:val="Medium Shading 1 Accent 5"/>
    <w:basedOn w:val="TableNormal"/>
    <w:uiPriority w:val="63"/>
    <w:rsid w:val="00006F0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tyle1">
    <w:name w:val="Style1"/>
    <w:basedOn w:val="TableProfessional"/>
    <w:uiPriority w:val="99"/>
    <w:rsid w:val="00006F09"/>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Shading21">
    <w:name w:val="Medium Shading 21"/>
    <w:basedOn w:val="TableNormal"/>
    <w:uiPriority w:val="64"/>
    <w:rsid w:val="00006F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Professional">
    <w:name w:val="Table Professional"/>
    <w:basedOn w:val="TableNormal"/>
    <w:uiPriority w:val="99"/>
    <w:semiHidden/>
    <w:unhideWhenUsed/>
    <w:rsid w:val="00006F0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Shading2-Accent11">
    <w:name w:val="Medium Shading 2 - Accent 11"/>
    <w:basedOn w:val="TableNormal"/>
    <w:uiPriority w:val="64"/>
    <w:rsid w:val="00006F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9078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9078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A517E7"/>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4433"/>
    <w:rPr>
      <w:color w:val="0000FF" w:themeColor="hyperlink"/>
      <w:u w:val="single"/>
    </w:rPr>
  </w:style>
  <w:style w:type="character" w:styleId="FollowedHyperlink">
    <w:name w:val="FollowedHyperlink"/>
    <w:basedOn w:val="DefaultParagraphFont"/>
    <w:uiPriority w:val="99"/>
    <w:semiHidden/>
    <w:unhideWhenUsed/>
    <w:rsid w:val="00AC4433"/>
    <w:rPr>
      <w:color w:val="800080" w:themeColor="followedHyperlink"/>
      <w:u w:val="single"/>
    </w:rPr>
  </w:style>
  <w:style w:type="paragraph" w:styleId="BodyText">
    <w:name w:val="Body Text"/>
    <w:basedOn w:val="Normal"/>
    <w:link w:val="BodyTextChar"/>
    <w:uiPriority w:val="99"/>
    <w:semiHidden/>
    <w:unhideWhenUsed/>
    <w:rsid w:val="00E60208"/>
    <w:pPr>
      <w:spacing w:after="120"/>
    </w:pPr>
  </w:style>
  <w:style w:type="character" w:customStyle="1" w:styleId="BodyTextChar">
    <w:name w:val="Body Text Char"/>
    <w:basedOn w:val="DefaultParagraphFont"/>
    <w:link w:val="BodyText"/>
    <w:uiPriority w:val="99"/>
    <w:semiHidden/>
    <w:rsid w:val="00E60208"/>
  </w:style>
  <w:style w:type="character" w:customStyle="1" w:styleId="Heading2Char">
    <w:name w:val="Heading 2 Char"/>
    <w:basedOn w:val="DefaultParagraphFont"/>
    <w:link w:val="Heading2"/>
    <w:uiPriority w:val="9"/>
    <w:rsid w:val="002E578F"/>
    <w:rPr>
      <w:rFonts w:ascii="Times New Roman" w:eastAsia="Times New Roman" w:hAnsi="Times New Roman" w:cs="Times New Roman"/>
      <w:color w:val="FFFFFF"/>
      <w:sz w:val="48"/>
      <w:szCs w:val="48"/>
      <w:lang w:eastAsia="en-GB"/>
    </w:rPr>
  </w:style>
</w:styles>
</file>

<file path=word/webSettings.xml><?xml version="1.0" encoding="utf-8"?>
<w:webSettings xmlns:r="http://schemas.openxmlformats.org/officeDocument/2006/relationships" xmlns:w="http://schemas.openxmlformats.org/wordprocessingml/2006/main">
  <w:divs>
    <w:div w:id="1193567780">
      <w:bodyDiv w:val="1"/>
      <w:marLeft w:val="0"/>
      <w:marRight w:val="0"/>
      <w:marTop w:val="0"/>
      <w:marBottom w:val="0"/>
      <w:divBdr>
        <w:top w:val="none" w:sz="0" w:space="0" w:color="auto"/>
        <w:left w:val="none" w:sz="0" w:space="0" w:color="auto"/>
        <w:bottom w:val="none" w:sz="0" w:space="0" w:color="auto"/>
        <w:right w:val="none" w:sz="0" w:space="0" w:color="auto"/>
      </w:divBdr>
    </w:div>
    <w:div w:id="1497769993">
      <w:bodyDiv w:val="1"/>
      <w:marLeft w:val="0"/>
      <w:marRight w:val="0"/>
      <w:marTop w:val="0"/>
      <w:marBottom w:val="0"/>
      <w:divBdr>
        <w:top w:val="none" w:sz="0" w:space="0" w:color="auto"/>
        <w:left w:val="none" w:sz="0" w:space="0" w:color="auto"/>
        <w:bottom w:val="none" w:sz="0" w:space="0" w:color="auto"/>
        <w:right w:val="none" w:sz="0" w:space="0" w:color="auto"/>
      </w:divBdr>
      <w:divsChild>
        <w:div w:id="1585841658">
          <w:marLeft w:val="0"/>
          <w:marRight w:val="0"/>
          <w:marTop w:val="0"/>
          <w:marBottom w:val="0"/>
          <w:divBdr>
            <w:top w:val="none" w:sz="0" w:space="0" w:color="auto"/>
            <w:left w:val="none" w:sz="0" w:space="0" w:color="auto"/>
            <w:bottom w:val="none" w:sz="0" w:space="0" w:color="auto"/>
            <w:right w:val="none" w:sz="0" w:space="0" w:color="auto"/>
          </w:divBdr>
          <w:divsChild>
            <w:div w:id="1898542057">
              <w:marLeft w:val="0"/>
              <w:marRight w:val="0"/>
              <w:marTop w:val="0"/>
              <w:marBottom w:val="0"/>
              <w:divBdr>
                <w:top w:val="none" w:sz="0" w:space="0" w:color="auto"/>
                <w:left w:val="none" w:sz="0" w:space="0" w:color="auto"/>
                <w:bottom w:val="none" w:sz="0" w:space="0" w:color="auto"/>
                <w:right w:val="none" w:sz="0" w:space="0" w:color="auto"/>
              </w:divBdr>
              <w:divsChild>
                <w:div w:id="1225141494">
                  <w:marLeft w:val="0"/>
                  <w:marRight w:val="0"/>
                  <w:marTop w:val="0"/>
                  <w:marBottom w:val="0"/>
                  <w:divBdr>
                    <w:top w:val="none" w:sz="0" w:space="0" w:color="auto"/>
                    <w:left w:val="none" w:sz="0" w:space="0" w:color="auto"/>
                    <w:bottom w:val="none" w:sz="0" w:space="0" w:color="auto"/>
                    <w:right w:val="none" w:sz="0" w:space="0" w:color="auto"/>
                  </w:divBdr>
                  <w:divsChild>
                    <w:div w:id="2099934872">
                      <w:marLeft w:val="0"/>
                      <w:marRight w:val="0"/>
                      <w:marTop w:val="0"/>
                      <w:marBottom w:val="0"/>
                      <w:divBdr>
                        <w:top w:val="none" w:sz="0" w:space="0" w:color="auto"/>
                        <w:left w:val="none" w:sz="0" w:space="0" w:color="auto"/>
                        <w:bottom w:val="none" w:sz="0" w:space="0" w:color="auto"/>
                        <w:right w:val="none" w:sz="0" w:space="0" w:color="auto"/>
                      </w:divBdr>
                      <w:divsChild>
                        <w:div w:id="1885214988">
                          <w:marLeft w:val="0"/>
                          <w:marRight w:val="0"/>
                          <w:marTop w:val="0"/>
                          <w:marBottom w:val="0"/>
                          <w:divBdr>
                            <w:top w:val="none" w:sz="0" w:space="0" w:color="auto"/>
                            <w:left w:val="none" w:sz="0" w:space="0" w:color="auto"/>
                            <w:bottom w:val="none" w:sz="0" w:space="0" w:color="auto"/>
                            <w:right w:val="none" w:sz="0" w:space="0" w:color="auto"/>
                          </w:divBdr>
                          <w:divsChild>
                            <w:div w:id="1280524886">
                              <w:marLeft w:val="0"/>
                              <w:marRight w:val="0"/>
                              <w:marTop w:val="0"/>
                              <w:marBottom w:val="0"/>
                              <w:divBdr>
                                <w:top w:val="none" w:sz="0" w:space="0" w:color="auto"/>
                                <w:left w:val="none" w:sz="0" w:space="0" w:color="auto"/>
                                <w:bottom w:val="none" w:sz="0" w:space="0" w:color="auto"/>
                                <w:right w:val="none" w:sz="0" w:space="0" w:color="auto"/>
                              </w:divBdr>
                              <w:divsChild>
                                <w:div w:id="1587765770">
                                  <w:marLeft w:val="0"/>
                                  <w:marRight w:val="0"/>
                                  <w:marTop w:val="0"/>
                                  <w:marBottom w:val="0"/>
                                  <w:divBdr>
                                    <w:top w:val="none" w:sz="0" w:space="0" w:color="auto"/>
                                    <w:left w:val="none" w:sz="0" w:space="0" w:color="auto"/>
                                    <w:bottom w:val="none" w:sz="0" w:space="0" w:color="auto"/>
                                    <w:right w:val="none" w:sz="0" w:space="0" w:color="auto"/>
                                  </w:divBdr>
                                  <w:divsChild>
                                    <w:div w:id="21042581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YJA0Q6J905w&amp;feature=rela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2478-A461-42E7-9ABB-F9AD4237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2012-06-19T15:22:00Z</cp:lastPrinted>
  <dcterms:created xsi:type="dcterms:W3CDTF">2012-07-11T13:28:00Z</dcterms:created>
  <dcterms:modified xsi:type="dcterms:W3CDTF">2012-07-11T13:32:00Z</dcterms:modified>
</cp:coreProperties>
</file>