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070"/>
        <w:gridCol w:w="4172"/>
      </w:tblGrid>
      <w:tr w:rsidR="00F82532" w:rsidTr="00372865">
        <w:tc>
          <w:tcPr>
            <w:tcW w:w="5070" w:type="dxa"/>
          </w:tcPr>
          <w:p w:rsidR="00372865" w:rsidRDefault="00372865" w:rsidP="00DB613D">
            <w:pPr>
              <w:jc w:val="center"/>
              <w:rPr>
                <w:rFonts w:ascii="Arial" w:hAnsi="Arial" w:cs="Arial"/>
                <w:sz w:val="32"/>
                <w:szCs w:val="32"/>
              </w:rPr>
            </w:pPr>
            <w:proofErr w:type="spellStart"/>
            <w:r>
              <w:rPr>
                <w:rFonts w:ascii="Arial" w:hAnsi="Arial" w:cs="Arial"/>
                <w:sz w:val="32"/>
                <w:szCs w:val="32"/>
              </w:rPr>
              <w:t>Evol</w:t>
            </w:r>
            <w:proofErr w:type="spellEnd"/>
            <w:r>
              <w:rPr>
                <w:rFonts w:ascii="Arial" w:hAnsi="Arial" w:cs="Arial"/>
                <w:sz w:val="32"/>
                <w:szCs w:val="32"/>
              </w:rPr>
              <w:t xml:space="preserve"> </w:t>
            </w:r>
          </w:p>
          <w:p w:rsidR="00F82532" w:rsidRPr="00DB613D" w:rsidRDefault="00372865" w:rsidP="00372865">
            <w:pPr>
              <w:rPr>
                <w:rFonts w:ascii="Arial" w:hAnsi="Arial" w:cs="Arial"/>
                <w:sz w:val="32"/>
                <w:szCs w:val="32"/>
              </w:rPr>
            </w:pPr>
            <w:hyperlink r:id="rId8" w:history="1">
              <w:r w:rsidRPr="00616712">
                <w:rPr>
                  <w:rStyle w:val="Hyperlink"/>
                  <w:rFonts w:ascii="Arial" w:hAnsi="Arial" w:cs="Arial"/>
                  <w:sz w:val="20"/>
                  <w:szCs w:val="20"/>
                </w:rPr>
                <w:t>http://www.literacyshed.com/the-fantasy-shed.html</w:t>
              </w:r>
            </w:hyperlink>
            <w:r>
              <w:rPr>
                <w:rFonts w:ascii="Arial" w:hAnsi="Arial" w:cs="Arial"/>
                <w:sz w:val="20"/>
                <w:szCs w:val="20"/>
              </w:rPr>
              <w:t xml:space="preserve"> </w:t>
            </w:r>
          </w:p>
        </w:tc>
        <w:tc>
          <w:tcPr>
            <w:tcW w:w="4172" w:type="dxa"/>
          </w:tcPr>
          <w:p w:rsidR="00F82532" w:rsidRPr="00DB613D" w:rsidRDefault="00372865" w:rsidP="00DB613D">
            <w:pPr>
              <w:jc w:val="center"/>
              <w:rPr>
                <w:rFonts w:ascii="Arial" w:hAnsi="Arial" w:cs="Arial"/>
                <w:sz w:val="32"/>
                <w:szCs w:val="32"/>
              </w:rPr>
            </w:pPr>
            <w:r>
              <w:rPr>
                <w:rFonts w:ascii="Arial" w:hAnsi="Arial" w:cs="Arial"/>
                <w:sz w:val="32"/>
                <w:szCs w:val="32"/>
              </w:rPr>
              <w:t>3 Sessions</w:t>
            </w:r>
          </w:p>
        </w:tc>
      </w:tr>
      <w:tr w:rsidR="00DB613D" w:rsidTr="00DB613D">
        <w:tc>
          <w:tcPr>
            <w:tcW w:w="9242" w:type="dxa"/>
            <w:gridSpan w:val="2"/>
          </w:tcPr>
          <w:p w:rsidR="00372865" w:rsidRDefault="00DB613D">
            <w:pPr>
              <w:rPr>
                <w:rFonts w:ascii="Arial" w:hAnsi="Arial" w:cs="Arial"/>
              </w:rPr>
            </w:pPr>
            <w:r w:rsidRPr="00DB613D">
              <w:rPr>
                <w:rFonts w:ascii="Arial" w:hAnsi="Arial" w:cs="Arial"/>
              </w:rPr>
              <w:t>Learning Intentions:</w:t>
            </w:r>
            <w:r w:rsidR="00372865">
              <w:rPr>
                <w:rFonts w:ascii="Arial" w:hAnsi="Arial" w:cs="Arial"/>
              </w:rPr>
              <w:t xml:space="preserve"> </w:t>
            </w:r>
          </w:p>
          <w:p w:rsidR="00DB613D" w:rsidRPr="00372865" w:rsidRDefault="00372865" w:rsidP="00372865">
            <w:pPr>
              <w:pStyle w:val="ListParagraph"/>
              <w:numPr>
                <w:ilvl w:val="0"/>
                <w:numId w:val="1"/>
              </w:numPr>
              <w:rPr>
                <w:rFonts w:ascii="Arial" w:hAnsi="Arial" w:cs="Arial"/>
              </w:rPr>
            </w:pPr>
            <w:proofErr w:type="gramStart"/>
            <w:r w:rsidRPr="00372865">
              <w:rPr>
                <w:rFonts w:ascii="Arial" w:hAnsi="Arial" w:cs="Arial"/>
              </w:rPr>
              <w:t>to</w:t>
            </w:r>
            <w:proofErr w:type="gramEnd"/>
            <w:r w:rsidRPr="00372865">
              <w:rPr>
                <w:rFonts w:ascii="Arial" w:hAnsi="Arial" w:cs="Arial"/>
              </w:rPr>
              <w:t xml:space="preserve"> use inference and deduction when answering questions about a digital text.</w:t>
            </w:r>
          </w:p>
          <w:p w:rsidR="00372865" w:rsidRPr="00372865" w:rsidRDefault="00372865" w:rsidP="00372865">
            <w:pPr>
              <w:pStyle w:val="ListParagraph"/>
              <w:numPr>
                <w:ilvl w:val="0"/>
                <w:numId w:val="1"/>
              </w:numPr>
              <w:rPr>
                <w:rFonts w:ascii="Arial" w:hAnsi="Arial" w:cs="Arial"/>
              </w:rPr>
            </w:pPr>
            <w:r w:rsidRPr="00372865">
              <w:rPr>
                <w:rFonts w:ascii="Arial" w:hAnsi="Arial" w:cs="Arial"/>
              </w:rPr>
              <w:t>to create rich descriptions of mythical beasts;</w:t>
            </w:r>
          </w:p>
          <w:p w:rsidR="00372865" w:rsidRPr="00372865" w:rsidRDefault="00372865" w:rsidP="00372865">
            <w:pPr>
              <w:pStyle w:val="ListParagraph"/>
              <w:numPr>
                <w:ilvl w:val="0"/>
                <w:numId w:val="1"/>
              </w:numPr>
              <w:rPr>
                <w:rFonts w:ascii="Arial" w:hAnsi="Arial" w:cs="Arial"/>
              </w:rPr>
            </w:pPr>
            <w:proofErr w:type="gramStart"/>
            <w:r w:rsidRPr="00372865">
              <w:rPr>
                <w:rFonts w:ascii="Arial" w:hAnsi="Arial" w:cs="Arial"/>
              </w:rPr>
              <w:t>to</w:t>
            </w:r>
            <w:proofErr w:type="gramEnd"/>
            <w:r w:rsidRPr="00372865">
              <w:rPr>
                <w:rFonts w:ascii="Arial" w:hAnsi="Arial" w:cs="Arial"/>
              </w:rPr>
              <w:t xml:space="preserve"> write in the style of a diary or journal.</w:t>
            </w:r>
          </w:p>
          <w:p w:rsidR="00DB613D" w:rsidRPr="00DB613D" w:rsidRDefault="00DB613D" w:rsidP="00372865">
            <w:pPr>
              <w:rPr>
                <w:rFonts w:ascii="Arial" w:hAnsi="Arial" w:cs="Arial"/>
              </w:rPr>
            </w:pPr>
          </w:p>
        </w:tc>
      </w:tr>
      <w:tr w:rsidR="00DB613D" w:rsidTr="00372865">
        <w:trPr>
          <w:trHeight w:val="836"/>
        </w:trPr>
        <w:tc>
          <w:tcPr>
            <w:tcW w:w="9242" w:type="dxa"/>
            <w:gridSpan w:val="2"/>
          </w:tcPr>
          <w:p w:rsidR="00DB613D" w:rsidRDefault="00372865">
            <w:pPr>
              <w:rPr>
                <w:rFonts w:ascii="Arial" w:hAnsi="Arial" w:cs="Arial"/>
              </w:rPr>
            </w:pPr>
            <w:r w:rsidRPr="00626E8B">
              <w:rPr>
                <w:rFonts w:ascii="Arial" w:hAnsi="Arial" w:cs="Arial"/>
                <w:b/>
                <w:u w:val="single"/>
              </w:rPr>
              <w:t>Session 1</w:t>
            </w:r>
            <w:r w:rsidR="00626E8B">
              <w:rPr>
                <w:rFonts w:ascii="Arial" w:hAnsi="Arial" w:cs="Arial"/>
                <w:b/>
              </w:rPr>
              <w:t>:</w:t>
            </w:r>
            <w:r w:rsidRPr="00626E8B">
              <w:rPr>
                <w:rFonts w:ascii="Arial" w:hAnsi="Arial" w:cs="Arial"/>
                <w:b/>
              </w:rPr>
              <w:t xml:space="preserve"> </w:t>
            </w:r>
            <w:r w:rsidRPr="00372865">
              <w:rPr>
                <w:rFonts w:ascii="Arial" w:hAnsi="Arial" w:cs="Arial"/>
                <w:b/>
              </w:rPr>
              <w:t>Watch</w:t>
            </w:r>
            <w:r>
              <w:rPr>
                <w:rFonts w:ascii="Arial" w:hAnsi="Arial" w:cs="Arial"/>
              </w:rPr>
              <w:t xml:space="preserve"> the opening of the animation. </w:t>
            </w:r>
            <w:r w:rsidRPr="00372865">
              <w:rPr>
                <w:rFonts w:ascii="Arial" w:hAnsi="Arial" w:cs="Arial"/>
                <w:b/>
              </w:rPr>
              <w:t>Discuss</w:t>
            </w:r>
            <w:r>
              <w:rPr>
                <w:rFonts w:ascii="Arial" w:hAnsi="Arial" w:cs="Arial"/>
              </w:rPr>
              <w:t xml:space="preserve"> with the children setting, time etc. Where </w:t>
            </w:r>
            <w:proofErr w:type="gramStart"/>
            <w:r>
              <w:rPr>
                <w:rFonts w:ascii="Arial" w:hAnsi="Arial" w:cs="Arial"/>
              </w:rPr>
              <w:t>is this story taking place</w:t>
            </w:r>
            <w:proofErr w:type="gramEnd"/>
            <w:r>
              <w:rPr>
                <w:rFonts w:ascii="Arial" w:hAnsi="Arial" w:cs="Arial"/>
              </w:rPr>
              <w:t xml:space="preserve">? Why has the author chosen this setting? Can we tell which genre it would fall into?  Why is the man hunting the phoenix?  Before watching the section where he shoots the phoenix ask the children to think about other mythical creatures this man could have hunted. </w:t>
            </w:r>
          </w:p>
          <w:p w:rsidR="00372865" w:rsidRDefault="00372865">
            <w:pPr>
              <w:rPr>
                <w:rFonts w:ascii="Arial" w:hAnsi="Arial" w:cs="Arial"/>
              </w:rPr>
            </w:pPr>
          </w:p>
          <w:p w:rsidR="00372865" w:rsidRDefault="00372865">
            <w:pPr>
              <w:rPr>
                <w:rFonts w:ascii="Arial" w:hAnsi="Arial" w:cs="Arial"/>
              </w:rPr>
            </w:pPr>
            <w:r>
              <w:rPr>
                <w:rFonts w:ascii="Arial" w:hAnsi="Arial" w:cs="Arial"/>
              </w:rPr>
              <w:t xml:space="preserve">Use the Mythical Beasts bank to think about some of them.  Pegasus, Gryphon etc Provide the children with some images and ask them to describe them in detail focussing on small sections of each animal; talons, beak, feathers, wings.  Can the children use similes and metaphors to enhance the </w:t>
            </w:r>
            <w:r w:rsidR="00626E8B">
              <w:rPr>
                <w:rFonts w:ascii="Arial" w:hAnsi="Arial" w:cs="Arial"/>
              </w:rPr>
              <w:t>description?</w:t>
            </w:r>
            <w:r>
              <w:rPr>
                <w:rFonts w:ascii="Arial" w:hAnsi="Arial" w:cs="Arial"/>
              </w:rPr>
              <w:t xml:space="preserve"> </w:t>
            </w:r>
          </w:p>
          <w:p w:rsidR="00372865" w:rsidRDefault="00372865">
            <w:pPr>
              <w:rPr>
                <w:rFonts w:ascii="Arial" w:hAnsi="Arial" w:cs="Arial"/>
              </w:rPr>
            </w:pPr>
          </w:p>
          <w:p w:rsidR="00372865" w:rsidRDefault="00372865">
            <w:pPr>
              <w:rPr>
                <w:rFonts w:ascii="Arial" w:hAnsi="Arial" w:cs="Arial"/>
              </w:rPr>
            </w:pPr>
            <w:r w:rsidRPr="00626E8B">
              <w:rPr>
                <w:rFonts w:ascii="Arial" w:hAnsi="Arial" w:cs="Arial"/>
                <w:b/>
                <w:u w:val="single"/>
              </w:rPr>
              <w:t>Session 2:</w:t>
            </w:r>
            <w:r>
              <w:rPr>
                <w:rFonts w:ascii="Arial" w:hAnsi="Arial" w:cs="Arial"/>
              </w:rPr>
              <w:t xml:space="preserve"> Watch the film once more up until the Man shoots the Phoenix.  </w:t>
            </w:r>
            <w:r w:rsidR="00626E8B">
              <w:rPr>
                <w:rFonts w:ascii="Arial" w:hAnsi="Arial" w:cs="Arial"/>
              </w:rPr>
              <w:t xml:space="preserve">Discuss how the man may be feeling at this point.  Ask questions: Why is he on his own? What could have happened to his crew?  How long has he been away? How do we know? </w:t>
            </w:r>
          </w:p>
          <w:p w:rsidR="00626E8B" w:rsidRDefault="00626E8B">
            <w:pPr>
              <w:rPr>
                <w:rFonts w:ascii="Arial" w:hAnsi="Arial" w:cs="Arial"/>
              </w:rPr>
            </w:pPr>
            <w:r>
              <w:rPr>
                <w:rFonts w:ascii="Arial" w:hAnsi="Arial" w:cs="Arial"/>
                <w:b/>
              </w:rPr>
              <w:t xml:space="preserve">Model </w:t>
            </w:r>
            <w:r>
              <w:rPr>
                <w:rFonts w:ascii="Arial" w:hAnsi="Arial" w:cs="Arial"/>
              </w:rPr>
              <w:t>writing for the children a diary or journal entry for the man.  This diary entry will recount the events leading up to the film.</w:t>
            </w:r>
          </w:p>
          <w:p w:rsidR="00626E8B" w:rsidRDefault="00626E8B">
            <w:pPr>
              <w:rPr>
                <w:rFonts w:ascii="Arial" w:hAnsi="Arial" w:cs="Arial"/>
              </w:rPr>
            </w:pPr>
          </w:p>
          <w:p w:rsidR="00626E8B" w:rsidRDefault="00626E8B">
            <w:pPr>
              <w:rPr>
                <w:rFonts w:ascii="Arial" w:hAnsi="Arial" w:cs="Arial"/>
              </w:rPr>
            </w:pPr>
            <w:r>
              <w:rPr>
                <w:rFonts w:ascii="Arial" w:hAnsi="Arial" w:cs="Arial"/>
              </w:rPr>
              <w:t xml:space="preserve">The children </w:t>
            </w:r>
            <w:r w:rsidRPr="00626E8B">
              <w:rPr>
                <w:rFonts w:ascii="Arial" w:hAnsi="Arial" w:cs="Arial"/>
                <w:b/>
              </w:rPr>
              <w:t xml:space="preserve">write </w:t>
            </w:r>
            <w:r>
              <w:rPr>
                <w:rFonts w:ascii="Arial" w:hAnsi="Arial" w:cs="Arial"/>
              </w:rPr>
              <w:t>a journal/diary entry for the man leading up to the events in the animation.  The children should include how he captured one of the mythical beats and include some of the description from the previous session. They might also include details of how the crew members came to leave or die.</w:t>
            </w:r>
          </w:p>
          <w:p w:rsidR="00626E8B" w:rsidRDefault="00626E8B">
            <w:pPr>
              <w:rPr>
                <w:rFonts w:ascii="Arial" w:hAnsi="Arial" w:cs="Arial"/>
              </w:rPr>
            </w:pPr>
          </w:p>
          <w:p w:rsidR="00626E8B" w:rsidRDefault="00626E8B">
            <w:pPr>
              <w:rPr>
                <w:rFonts w:ascii="Arial" w:hAnsi="Arial" w:cs="Arial"/>
              </w:rPr>
            </w:pPr>
            <w:r w:rsidRPr="00626E8B">
              <w:rPr>
                <w:rFonts w:ascii="Arial" w:hAnsi="Arial" w:cs="Arial"/>
                <w:b/>
                <w:u w:val="single"/>
              </w:rPr>
              <w:t>Session 3:</w:t>
            </w:r>
            <w:r w:rsidRPr="00626E8B">
              <w:rPr>
                <w:rFonts w:ascii="Arial" w:hAnsi="Arial" w:cs="Arial"/>
              </w:rPr>
              <w:t xml:space="preserve"> </w:t>
            </w:r>
            <w:r>
              <w:rPr>
                <w:rFonts w:ascii="Arial" w:hAnsi="Arial" w:cs="Arial"/>
                <w:b/>
              </w:rPr>
              <w:t xml:space="preserve">Recap </w:t>
            </w:r>
            <w:r>
              <w:rPr>
                <w:rFonts w:ascii="Arial" w:hAnsi="Arial" w:cs="Arial"/>
              </w:rPr>
              <w:t xml:space="preserve">the events so far.  </w:t>
            </w:r>
            <w:r w:rsidRPr="00626E8B">
              <w:rPr>
                <w:rFonts w:ascii="Arial" w:hAnsi="Arial" w:cs="Arial"/>
                <w:b/>
              </w:rPr>
              <w:t>Watch</w:t>
            </w:r>
            <w:r>
              <w:rPr>
                <w:rFonts w:ascii="Arial" w:hAnsi="Arial" w:cs="Arial"/>
              </w:rPr>
              <w:t xml:space="preserve"> the remainder of the animation</w:t>
            </w:r>
            <w:r w:rsidRPr="00626E8B">
              <w:rPr>
                <w:rFonts w:ascii="Arial" w:hAnsi="Arial" w:cs="Arial"/>
              </w:rPr>
              <w:t>.</w:t>
            </w:r>
            <w:r>
              <w:rPr>
                <w:rFonts w:ascii="Arial" w:hAnsi="Arial" w:cs="Arial"/>
              </w:rPr>
              <w:t xml:space="preserve"> </w:t>
            </w:r>
          </w:p>
          <w:p w:rsidR="00626E8B" w:rsidRDefault="00626E8B">
            <w:pPr>
              <w:rPr>
                <w:rFonts w:ascii="Arial" w:hAnsi="Arial" w:cs="Arial"/>
              </w:rPr>
            </w:pPr>
            <w:r w:rsidRPr="00626E8B">
              <w:rPr>
                <w:rFonts w:ascii="Arial" w:hAnsi="Arial" w:cs="Arial"/>
                <w:b/>
              </w:rPr>
              <w:t>Discuss</w:t>
            </w:r>
            <w:proofErr w:type="gramStart"/>
            <w:r>
              <w:rPr>
                <w:rFonts w:ascii="Arial" w:hAnsi="Arial" w:cs="Arial"/>
                <w:b/>
              </w:rPr>
              <w:t>;</w:t>
            </w:r>
            <w:r w:rsidRPr="00626E8B">
              <w:rPr>
                <w:rFonts w:ascii="Arial" w:hAnsi="Arial" w:cs="Arial"/>
                <w:b/>
              </w:rPr>
              <w:t xml:space="preserve">  </w:t>
            </w:r>
            <w:r w:rsidRPr="00626E8B">
              <w:rPr>
                <w:rFonts w:ascii="Arial" w:hAnsi="Arial" w:cs="Arial"/>
              </w:rPr>
              <w:t>Why</w:t>
            </w:r>
            <w:proofErr w:type="gramEnd"/>
            <w:r w:rsidRPr="00626E8B">
              <w:rPr>
                <w:rFonts w:ascii="Arial" w:hAnsi="Arial" w:cs="Arial"/>
              </w:rPr>
              <w:t xml:space="preserve"> does the phoenix save the man even though he shot him down?  What happens at the end? What do you think would happen next? </w:t>
            </w:r>
          </w:p>
          <w:p w:rsidR="00626E8B" w:rsidRDefault="00626E8B">
            <w:pPr>
              <w:rPr>
                <w:rFonts w:ascii="Arial" w:hAnsi="Arial" w:cs="Arial"/>
              </w:rPr>
            </w:pPr>
          </w:p>
          <w:p w:rsidR="00626E8B" w:rsidRPr="00626E8B" w:rsidRDefault="00626E8B">
            <w:pPr>
              <w:rPr>
                <w:rFonts w:ascii="Arial" w:hAnsi="Arial" w:cs="Arial"/>
              </w:rPr>
            </w:pPr>
            <w:r>
              <w:rPr>
                <w:rFonts w:ascii="Arial" w:hAnsi="Arial" w:cs="Arial"/>
              </w:rPr>
              <w:t xml:space="preserve">The children </w:t>
            </w:r>
            <w:r>
              <w:rPr>
                <w:rFonts w:ascii="Arial" w:hAnsi="Arial" w:cs="Arial"/>
                <w:b/>
              </w:rPr>
              <w:t>w</w:t>
            </w:r>
            <w:r w:rsidRPr="00626E8B">
              <w:rPr>
                <w:rFonts w:ascii="Arial" w:hAnsi="Arial" w:cs="Arial"/>
                <w:b/>
              </w:rPr>
              <w:t>rite</w:t>
            </w:r>
            <w:r>
              <w:rPr>
                <w:rFonts w:ascii="Arial" w:hAnsi="Arial" w:cs="Arial"/>
                <w:b/>
              </w:rPr>
              <w:t xml:space="preserve"> </w:t>
            </w:r>
            <w:r>
              <w:rPr>
                <w:rFonts w:ascii="Arial" w:hAnsi="Arial" w:cs="Arial"/>
              </w:rPr>
              <w:t xml:space="preserve">a final diary entry for the events at the end of the film.  Has the man’s attitude to creatures changed?  Will he be capturing/killing any more animals?  Why not? The children should answer these questions in their journal responses.  </w:t>
            </w:r>
          </w:p>
        </w:tc>
      </w:tr>
      <w:tr w:rsidR="00DB613D" w:rsidTr="00DB613D">
        <w:tc>
          <w:tcPr>
            <w:tcW w:w="9242" w:type="dxa"/>
            <w:gridSpan w:val="2"/>
          </w:tcPr>
          <w:p w:rsidR="00626E8B" w:rsidRDefault="00626E8B" w:rsidP="00372865">
            <w:pPr>
              <w:tabs>
                <w:tab w:val="left" w:pos="6555"/>
              </w:tabs>
              <w:rPr>
                <w:rFonts w:ascii="Arial" w:hAnsi="Arial" w:cs="Arial"/>
              </w:rPr>
            </w:pPr>
          </w:p>
          <w:p w:rsidR="00DB613D" w:rsidRDefault="00DB613D" w:rsidP="00372865">
            <w:pPr>
              <w:tabs>
                <w:tab w:val="left" w:pos="6555"/>
              </w:tabs>
              <w:rPr>
                <w:rFonts w:ascii="Arial" w:hAnsi="Arial" w:cs="Arial"/>
              </w:rPr>
            </w:pPr>
            <w:r>
              <w:rPr>
                <w:rFonts w:ascii="Arial" w:hAnsi="Arial" w:cs="Arial"/>
              </w:rPr>
              <w:t>Resources:</w:t>
            </w:r>
            <w:r w:rsidR="00372865">
              <w:rPr>
                <w:rFonts w:ascii="Arial" w:hAnsi="Arial" w:cs="Arial"/>
              </w:rPr>
              <w:t xml:space="preserve"> Mythical Beasts bank </w:t>
            </w:r>
            <w:hyperlink r:id="rId9" w:history="1">
              <w:r w:rsidR="00372865" w:rsidRPr="00616712">
                <w:rPr>
                  <w:rStyle w:val="Hyperlink"/>
                  <w:rFonts w:ascii="Arial" w:hAnsi="Arial" w:cs="Arial"/>
                </w:rPr>
                <w:t>http://www.literacyshed.com/the-resource-shed1.html</w:t>
              </w:r>
            </w:hyperlink>
            <w:r w:rsidR="00372865">
              <w:rPr>
                <w:rFonts w:ascii="Arial" w:hAnsi="Arial" w:cs="Arial"/>
              </w:rPr>
              <w:t xml:space="preserve"> </w:t>
            </w:r>
          </w:p>
          <w:p w:rsidR="00372865" w:rsidRPr="00DB613D" w:rsidRDefault="00372865">
            <w:pPr>
              <w:rPr>
                <w:rFonts w:ascii="Arial" w:hAnsi="Arial" w:cs="Arial"/>
              </w:rPr>
            </w:pPr>
          </w:p>
        </w:tc>
      </w:tr>
      <w:tr w:rsidR="00626E8B" w:rsidTr="001D4B72">
        <w:trPr>
          <w:trHeight w:val="516"/>
        </w:trPr>
        <w:tc>
          <w:tcPr>
            <w:tcW w:w="9242" w:type="dxa"/>
            <w:gridSpan w:val="2"/>
          </w:tcPr>
          <w:p w:rsidR="00626E8B" w:rsidRPr="00DB613D" w:rsidRDefault="00626E8B">
            <w:pPr>
              <w:rPr>
                <w:rFonts w:ascii="Arial" w:hAnsi="Arial" w:cs="Arial"/>
              </w:rPr>
            </w:pPr>
          </w:p>
        </w:tc>
      </w:tr>
    </w:tbl>
    <w:p w:rsidR="00FE488F" w:rsidRDefault="00FE488F">
      <w:r>
        <w:t xml:space="preserve"> </w:t>
      </w:r>
    </w:p>
    <w:p w:rsidR="00FE488F" w:rsidRDefault="00FE488F">
      <w:pPr>
        <w:rPr>
          <w:sz w:val="16"/>
          <w:szCs w:val="16"/>
        </w:rPr>
      </w:pPr>
    </w:p>
    <w:p w:rsidR="00626E8B" w:rsidRPr="00626E8B" w:rsidRDefault="00626E8B">
      <w:pPr>
        <w:rPr>
          <w:sz w:val="16"/>
          <w:szCs w:val="16"/>
        </w:rPr>
      </w:pPr>
    </w:p>
    <w:p w:rsidR="00FE488F" w:rsidRPr="00626E8B" w:rsidRDefault="00626E8B">
      <w:pPr>
        <w:rPr>
          <w:sz w:val="16"/>
          <w:szCs w:val="16"/>
        </w:rPr>
      </w:pPr>
      <w:r w:rsidRPr="00626E8B">
        <w:rPr>
          <w:sz w:val="16"/>
          <w:szCs w:val="16"/>
        </w:rPr>
        <w:t xml:space="preserve">This session plan is intended to be used by Years 4-7.  It can be copy and pasted into school planning </w:t>
      </w:r>
      <w:proofErr w:type="spellStart"/>
      <w:r w:rsidRPr="00626E8B">
        <w:rPr>
          <w:sz w:val="16"/>
          <w:szCs w:val="16"/>
        </w:rPr>
        <w:t>proforma</w:t>
      </w:r>
      <w:proofErr w:type="spellEnd"/>
      <w:r w:rsidRPr="00626E8B">
        <w:rPr>
          <w:sz w:val="16"/>
          <w:szCs w:val="16"/>
        </w:rPr>
        <w:t xml:space="preserve"> and adapted, differentiated accordingly.</w:t>
      </w:r>
    </w:p>
    <w:p w:rsidR="00F841EE" w:rsidRDefault="00F841EE"/>
    <w:sectPr w:rsidR="00F841EE" w:rsidSect="00F841E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2EF" w:rsidRDefault="00F332EF" w:rsidP="00FE488F">
      <w:pPr>
        <w:spacing w:after="0" w:line="240" w:lineRule="auto"/>
      </w:pPr>
      <w:r>
        <w:separator/>
      </w:r>
    </w:p>
  </w:endnote>
  <w:endnote w:type="continuationSeparator" w:id="0">
    <w:p w:rsidR="00F332EF" w:rsidRDefault="00F332EF" w:rsidP="00FE4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32" w:rsidRDefault="00F825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8F" w:rsidRDefault="00EA0FBA">
    <w:pPr>
      <w:pStyle w:val="Footer"/>
    </w:pPr>
    <w:r w:rsidRPr="00EA0FBA">
      <w:rPr>
        <w:noProof/>
        <w:lang w:eastAsia="en-GB"/>
      </w:rPr>
      <w:drawing>
        <wp:inline distT="0" distB="0" distL="0" distR="0">
          <wp:extent cx="2115023" cy="782082"/>
          <wp:effectExtent l="19050" t="0" r="0" b="0"/>
          <wp:docPr id="4" name="Picture 2" descr="C:\Users\Rob\Pictures\cover4.jpg"/>
          <wp:cNvGraphicFramePr/>
          <a:graphic xmlns:a="http://schemas.openxmlformats.org/drawingml/2006/main">
            <a:graphicData uri="http://schemas.openxmlformats.org/drawingml/2006/picture">
              <pic:pic xmlns:pic="http://schemas.openxmlformats.org/drawingml/2006/picture">
                <pic:nvPicPr>
                  <pic:cNvPr id="0" name="Picture 2" descr="C:\Users\Rob\Pictures\cover4.jpg"/>
                  <pic:cNvPicPr>
                    <a:picLocks noChangeAspect="1" noChangeArrowheads="1"/>
                  </pic:cNvPicPr>
                </pic:nvPicPr>
                <pic:blipFill>
                  <a:blip r:embed="rId1"/>
                  <a:srcRect/>
                  <a:stretch>
                    <a:fillRect/>
                  </a:stretch>
                </pic:blipFill>
                <pic:spPr bwMode="auto">
                  <a:xfrm>
                    <a:off x="0" y="0"/>
                    <a:ext cx="2115023" cy="782082"/>
                  </a:xfrm>
                  <a:prstGeom prst="rect">
                    <a:avLst/>
                  </a:prstGeom>
                  <a:noFill/>
                  <a:ln w="9525">
                    <a:noFill/>
                    <a:miter lim="800000"/>
                    <a:headEnd/>
                    <a:tailEnd/>
                  </a:ln>
                </pic:spPr>
              </pic:pic>
            </a:graphicData>
          </a:graphic>
        </wp:inline>
      </w:drawing>
    </w:r>
    <w:r w:rsidR="00F82532">
      <w:rPr>
        <w:noProof/>
        <w:lang w:eastAsia="en-GB"/>
      </w:rPr>
      <w:tab/>
    </w:r>
    <w:r w:rsidR="00F82532">
      <w:rPr>
        <w:noProof/>
        <w:lang w:eastAsia="en-GB"/>
      </w:rPr>
      <w:tab/>
    </w:r>
    <w:r w:rsidR="00FE488F">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32" w:rsidRDefault="00F825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2EF" w:rsidRDefault="00F332EF" w:rsidP="00FE488F">
      <w:pPr>
        <w:spacing w:after="0" w:line="240" w:lineRule="auto"/>
      </w:pPr>
      <w:r>
        <w:separator/>
      </w:r>
    </w:p>
  </w:footnote>
  <w:footnote w:type="continuationSeparator" w:id="0">
    <w:p w:rsidR="00F332EF" w:rsidRDefault="00F332EF" w:rsidP="00FE4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8F" w:rsidRDefault="00BA040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31835" o:spid="_x0000_s2053" type="#_x0000_t75" style="position:absolute;margin-left:0;margin-top:0;width:450.55pt;height:225.5pt;z-index:-251655168;mso-position-horizontal:center;mso-position-horizontal-relative:margin;mso-position-vertical:center;mso-position-vertical-relative:margin" o:allowincell="f">
          <v:imagedata r:id="rId1" o:title="The new logo" gain="19661f" blacklevel="22938f"/>
          <w10:wrap anchorx="margin" anchory="margin"/>
        </v:shape>
      </w:pict>
    </w:r>
    <w:r>
      <w:rPr>
        <w:noProof/>
        <w:lang w:eastAsia="en-GB"/>
      </w:rPr>
      <w:pict>
        <v:shape id="WordPictureWatermark2589508" o:spid="_x0000_s2050" type="#_x0000_t75" style="position:absolute;margin-left:0;margin-top:0;width:450.7pt;height:178.05pt;z-index:-251657216;mso-position-horizontal:center;mso-position-horizontal-relative:margin;mso-position-vertical:center;mso-position-vertical-relative:margin" o:allowincell="f">
          <v:imagedata r:id="rId2" o:title="logo-1024229"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8F" w:rsidRDefault="00EA0FBA">
    <w:pPr>
      <w:pStyle w:val="Header"/>
    </w:pPr>
    <w:r w:rsidRPr="00EA0FBA">
      <w:rPr>
        <w:noProof/>
        <w:lang w:eastAsia="en-GB"/>
      </w:rPr>
      <w:drawing>
        <wp:inline distT="0" distB="0" distL="0" distR="0">
          <wp:extent cx="2115023" cy="782082"/>
          <wp:effectExtent l="19050" t="0" r="0" b="0"/>
          <wp:docPr id="1" name="Picture 1" descr="C:\Users\Rob\Pictures\cover4.jpg"/>
          <wp:cNvGraphicFramePr/>
          <a:graphic xmlns:a="http://schemas.openxmlformats.org/drawingml/2006/main">
            <a:graphicData uri="http://schemas.openxmlformats.org/drawingml/2006/picture">
              <pic:pic xmlns:pic="http://schemas.openxmlformats.org/drawingml/2006/picture">
                <pic:nvPicPr>
                  <pic:cNvPr id="0" name="Picture 2" descr="C:\Users\Rob\Pictures\cover4.jpg"/>
                  <pic:cNvPicPr>
                    <a:picLocks noChangeAspect="1" noChangeArrowheads="1"/>
                  </pic:cNvPicPr>
                </pic:nvPicPr>
                <pic:blipFill>
                  <a:blip r:embed="rId1"/>
                  <a:srcRect/>
                  <a:stretch>
                    <a:fillRect/>
                  </a:stretch>
                </pic:blipFill>
                <pic:spPr bwMode="auto">
                  <a:xfrm>
                    <a:off x="0" y="0"/>
                    <a:ext cx="2115023" cy="782082"/>
                  </a:xfrm>
                  <a:prstGeom prst="rect">
                    <a:avLst/>
                  </a:prstGeom>
                  <a:noFill/>
                  <a:ln w="9525">
                    <a:noFill/>
                    <a:miter lim="800000"/>
                    <a:headEnd/>
                    <a:tailEnd/>
                  </a:ln>
                </pic:spPr>
              </pic:pic>
            </a:graphicData>
          </a:graphic>
        </wp:inline>
      </w:drawing>
    </w:r>
    <w:r w:rsidR="00FE488F">
      <w:t xml:space="preserve"> </w:t>
    </w:r>
  </w:p>
  <w:p w:rsidR="00FE488F" w:rsidRDefault="00FE48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88F" w:rsidRDefault="00BA040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31834" o:spid="_x0000_s2052" type="#_x0000_t75" style="position:absolute;margin-left:0;margin-top:0;width:450.55pt;height:225.5pt;z-index:-251656192;mso-position-horizontal:center;mso-position-horizontal-relative:margin;mso-position-vertical:center;mso-position-vertical-relative:margin" o:allowincell="f">
          <v:imagedata r:id="rId1" o:title="The new logo" gain="19661f" blacklevel="22938f"/>
          <w10:wrap anchorx="margin" anchory="margin"/>
        </v:shape>
      </w:pict>
    </w:r>
    <w:r>
      <w:rPr>
        <w:noProof/>
        <w:lang w:eastAsia="en-GB"/>
      </w:rPr>
      <w:pict>
        <v:shape id="WordPictureWatermark2589507" o:spid="_x0000_s2049" type="#_x0000_t75" style="position:absolute;margin-left:0;margin-top:0;width:450.7pt;height:178.05pt;z-index:-251658240;mso-position-horizontal:center;mso-position-horizontal-relative:margin;mso-position-vertical:center;mso-position-vertical-relative:margin" o:allowincell="f">
          <v:imagedata r:id="rId2" o:title="logo-1024229"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1312"/>
    <w:multiLevelType w:val="hybridMultilevel"/>
    <w:tmpl w:val="7C5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FE488F"/>
    <w:rsid w:val="00123031"/>
    <w:rsid w:val="00266699"/>
    <w:rsid w:val="00372865"/>
    <w:rsid w:val="00496B3A"/>
    <w:rsid w:val="00626E8B"/>
    <w:rsid w:val="0084361D"/>
    <w:rsid w:val="009D3E7B"/>
    <w:rsid w:val="00AB1D67"/>
    <w:rsid w:val="00BA040A"/>
    <w:rsid w:val="00DB613D"/>
    <w:rsid w:val="00E57EEE"/>
    <w:rsid w:val="00EA0FBA"/>
    <w:rsid w:val="00F332EF"/>
    <w:rsid w:val="00F67372"/>
    <w:rsid w:val="00F82532"/>
    <w:rsid w:val="00F841EE"/>
    <w:rsid w:val="00FE48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8F"/>
    <w:rPr>
      <w:rFonts w:ascii="Tahoma" w:hAnsi="Tahoma" w:cs="Tahoma"/>
      <w:sz w:val="16"/>
      <w:szCs w:val="16"/>
    </w:rPr>
  </w:style>
  <w:style w:type="paragraph" w:styleId="Header">
    <w:name w:val="header"/>
    <w:basedOn w:val="Normal"/>
    <w:link w:val="HeaderChar"/>
    <w:uiPriority w:val="99"/>
    <w:unhideWhenUsed/>
    <w:rsid w:val="00FE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88F"/>
  </w:style>
  <w:style w:type="paragraph" w:styleId="Footer">
    <w:name w:val="footer"/>
    <w:basedOn w:val="Normal"/>
    <w:link w:val="FooterChar"/>
    <w:uiPriority w:val="99"/>
    <w:semiHidden/>
    <w:unhideWhenUsed/>
    <w:rsid w:val="00FE48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488F"/>
  </w:style>
  <w:style w:type="character" w:styleId="Hyperlink">
    <w:name w:val="Hyperlink"/>
    <w:basedOn w:val="DefaultParagraphFont"/>
    <w:uiPriority w:val="99"/>
    <w:unhideWhenUsed/>
    <w:rsid w:val="00FE488F"/>
    <w:rPr>
      <w:color w:val="0000FF" w:themeColor="hyperlink"/>
      <w:u w:val="single"/>
    </w:rPr>
  </w:style>
  <w:style w:type="table" w:styleId="TableGrid">
    <w:name w:val="Table Grid"/>
    <w:basedOn w:val="TableNormal"/>
    <w:uiPriority w:val="59"/>
    <w:rsid w:val="00DB6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2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racyshed.com/the-fantasy-shed.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teracyshed.com/the-resource-shed1.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0FA60-8F92-42CA-B363-CFCE0268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2012-07-09T12:23:00Z</dcterms:created>
  <dcterms:modified xsi:type="dcterms:W3CDTF">2012-07-09T12:23:00Z</dcterms:modified>
</cp:coreProperties>
</file>